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393" w:rsidRDefault="008A6393" w:rsidP="00B45CE0">
      <w:pPr>
        <w:ind w:left="0" w:firstLine="0"/>
        <w:jc w:val="center"/>
        <w:rPr>
          <w:rFonts w:eastAsia="Arial"/>
          <w:b/>
          <w:spacing w:val="1"/>
          <w:szCs w:val="24"/>
          <w:u w:val="single"/>
          <w:lang w:eastAsia="en-US"/>
        </w:rPr>
      </w:pPr>
      <w:r>
        <w:rPr>
          <w:rFonts w:eastAsia="Arial"/>
          <w:b/>
          <w:spacing w:val="1"/>
          <w:szCs w:val="24"/>
          <w:u w:val="single"/>
          <w:lang w:eastAsia="en-US"/>
        </w:rPr>
        <w:t xml:space="preserve">ANEXO </w:t>
      </w:r>
      <w:r w:rsidR="00B966FC">
        <w:rPr>
          <w:rFonts w:eastAsia="Arial"/>
          <w:b/>
          <w:spacing w:val="1"/>
          <w:szCs w:val="24"/>
          <w:u w:val="single"/>
          <w:lang w:eastAsia="en-US"/>
        </w:rPr>
        <w:t>I</w:t>
      </w:r>
    </w:p>
    <w:p w:rsidR="00B45CE0" w:rsidRDefault="00B45CE0" w:rsidP="00B45CE0">
      <w:pPr>
        <w:ind w:left="0" w:firstLine="0"/>
        <w:jc w:val="center"/>
        <w:rPr>
          <w:rFonts w:eastAsia="Arial"/>
          <w:b/>
          <w:spacing w:val="1"/>
          <w:szCs w:val="24"/>
          <w:u w:val="single"/>
          <w:lang w:eastAsia="en-US"/>
        </w:rPr>
      </w:pPr>
      <w:r>
        <w:rPr>
          <w:rFonts w:eastAsia="Arial"/>
          <w:b/>
          <w:spacing w:val="1"/>
          <w:szCs w:val="24"/>
          <w:u w:val="single"/>
          <w:lang w:eastAsia="en-US"/>
        </w:rPr>
        <w:t>E</w:t>
      </w:r>
      <w:r>
        <w:rPr>
          <w:rFonts w:eastAsia="Arial"/>
          <w:b/>
          <w:szCs w:val="24"/>
          <w:u w:val="single"/>
          <w:lang w:eastAsia="en-US"/>
        </w:rPr>
        <w:t>D</w:t>
      </w:r>
      <w:r>
        <w:rPr>
          <w:rFonts w:eastAsia="Arial"/>
          <w:b/>
          <w:spacing w:val="1"/>
          <w:szCs w:val="24"/>
          <w:u w:val="single"/>
          <w:lang w:eastAsia="en-US"/>
        </w:rPr>
        <w:t>I</w:t>
      </w:r>
      <w:r>
        <w:rPr>
          <w:rFonts w:eastAsia="Arial"/>
          <w:b/>
          <w:spacing w:val="2"/>
          <w:szCs w:val="24"/>
          <w:u w:val="single"/>
          <w:lang w:eastAsia="en-US"/>
        </w:rPr>
        <w:t>T</w:t>
      </w:r>
      <w:r>
        <w:rPr>
          <w:rFonts w:eastAsia="Arial"/>
          <w:b/>
          <w:spacing w:val="-5"/>
          <w:szCs w:val="24"/>
          <w:u w:val="single"/>
          <w:lang w:eastAsia="en-US"/>
        </w:rPr>
        <w:t>A</w:t>
      </w:r>
      <w:r>
        <w:rPr>
          <w:rFonts w:eastAsia="Arial"/>
          <w:b/>
          <w:szCs w:val="24"/>
          <w:u w:val="single"/>
          <w:lang w:eastAsia="en-US"/>
        </w:rPr>
        <w:t xml:space="preserve">L DE </w:t>
      </w:r>
      <w:r>
        <w:rPr>
          <w:rFonts w:eastAsia="Arial"/>
          <w:b/>
          <w:spacing w:val="1"/>
          <w:szCs w:val="24"/>
          <w:u w:val="single"/>
          <w:lang w:eastAsia="en-US"/>
        </w:rPr>
        <w:t>P</w:t>
      </w:r>
      <w:r>
        <w:rPr>
          <w:rFonts w:eastAsia="Arial"/>
          <w:b/>
          <w:szCs w:val="24"/>
          <w:u w:val="single"/>
          <w:lang w:eastAsia="en-US"/>
        </w:rPr>
        <w:t>R</w:t>
      </w:r>
      <w:r>
        <w:rPr>
          <w:rFonts w:eastAsia="Arial"/>
          <w:b/>
          <w:spacing w:val="1"/>
          <w:szCs w:val="24"/>
          <w:u w:val="single"/>
          <w:lang w:eastAsia="en-US"/>
        </w:rPr>
        <w:t>E</w:t>
      </w:r>
      <w:r>
        <w:rPr>
          <w:rFonts w:eastAsia="Arial"/>
          <w:b/>
          <w:spacing w:val="3"/>
          <w:szCs w:val="24"/>
          <w:u w:val="single"/>
          <w:lang w:eastAsia="en-US"/>
        </w:rPr>
        <w:t>G</w:t>
      </w:r>
      <w:r>
        <w:rPr>
          <w:rFonts w:eastAsia="Arial"/>
          <w:b/>
          <w:spacing w:val="-5"/>
          <w:szCs w:val="24"/>
          <w:u w:val="single"/>
          <w:lang w:eastAsia="en-US"/>
        </w:rPr>
        <w:t>Ã</w:t>
      </w:r>
      <w:r>
        <w:rPr>
          <w:rFonts w:eastAsia="Arial"/>
          <w:b/>
          <w:szCs w:val="24"/>
          <w:u w:val="single"/>
          <w:lang w:eastAsia="en-US"/>
        </w:rPr>
        <w:t xml:space="preserve">O </w:t>
      </w:r>
      <w:r>
        <w:rPr>
          <w:rFonts w:eastAsia="Arial"/>
          <w:b/>
          <w:spacing w:val="1"/>
          <w:szCs w:val="24"/>
          <w:u w:val="single"/>
          <w:lang w:eastAsia="en-US"/>
        </w:rPr>
        <w:t>EL</w:t>
      </w:r>
      <w:r w:rsidR="0063621D">
        <w:rPr>
          <w:rFonts w:eastAsia="Arial"/>
          <w:b/>
          <w:spacing w:val="1"/>
          <w:szCs w:val="24"/>
          <w:u w:val="single"/>
          <w:lang w:eastAsia="en-US"/>
        </w:rPr>
        <w:t>E</w:t>
      </w:r>
      <w:r w:rsidR="00044E14">
        <w:rPr>
          <w:rFonts w:eastAsia="Arial"/>
          <w:b/>
          <w:spacing w:val="1"/>
          <w:szCs w:val="24"/>
          <w:u w:val="single"/>
          <w:lang w:eastAsia="en-US"/>
        </w:rPr>
        <w:t xml:space="preserve">TRÔNICO REGISTRO DE PREÇOS Nº </w:t>
      </w:r>
      <w:r w:rsidR="00112CB2">
        <w:rPr>
          <w:rFonts w:eastAsia="Arial"/>
          <w:b/>
          <w:spacing w:val="1"/>
          <w:szCs w:val="24"/>
          <w:u w:val="single"/>
          <w:lang w:eastAsia="en-US"/>
        </w:rPr>
        <w:t>26</w:t>
      </w:r>
      <w:r>
        <w:rPr>
          <w:rFonts w:eastAsia="Arial"/>
          <w:b/>
          <w:spacing w:val="1"/>
          <w:szCs w:val="24"/>
          <w:u w:val="single"/>
          <w:lang w:eastAsia="en-US"/>
        </w:rPr>
        <w:t>/202</w:t>
      </w:r>
      <w:r w:rsidR="0046778B">
        <w:rPr>
          <w:rFonts w:eastAsia="Arial"/>
          <w:b/>
          <w:spacing w:val="1"/>
          <w:szCs w:val="24"/>
          <w:u w:val="single"/>
          <w:lang w:eastAsia="en-US"/>
        </w:rPr>
        <w:t>5</w:t>
      </w:r>
      <w:r>
        <w:rPr>
          <w:rFonts w:eastAsia="Arial"/>
          <w:b/>
          <w:spacing w:val="1"/>
          <w:szCs w:val="24"/>
          <w:u w:val="single"/>
          <w:lang w:eastAsia="en-US"/>
        </w:rPr>
        <w:t>.</w:t>
      </w:r>
    </w:p>
    <w:p w:rsidR="00B45CE0" w:rsidRDefault="00B45CE0" w:rsidP="00B45CE0">
      <w:pPr>
        <w:ind w:left="0" w:firstLine="0"/>
        <w:jc w:val="center"/>
        <w:rPr>
          <w:rFonts w:eastAsia="Arial"/>
          <w:b/>
          <w:szCs w:val="24"/>
          <w:u w:val="single"/>
          <w:lang w:eastAsia="en-US"/>
        </w:rPr>
      </w:pPr>
      <w:r>
        <w:rPr>
          <w:rFonts w:eastAsia="Arial"/>
          <w:b/>
          <w:spacing w:val="1"/>
          <w:szCs w:val="24"/>
          <w:u w:val="single"/>
          <w:lang w:eastAsia="en-US"/>
        </w:rPr>
        <w:t>P</w:t>
      </w:r>
      <w:r>
        <w:rPr>
          <w:rFonts w:eastAsia="Arial"/>
          <w:b/>
          <w:szCs w:val="24"/>
          <w:u w:val="single"/>
          <w:lang w:eastAsia="en-US"/>
        </w:rPr>
        <w:t>R</w:t>
      </w:r>
      <w:r>
        <w:rPr>
          <w:rFonts w:eastAsia="Arial"/>
          <w:b/>
          <w:spacing w:val="1"/>
          <w:szCs w:val="24"/>
          <w:u w:val="single"/>
          <w:lang w:eastAsia="en-US"/>
        </w:rPr>
        <w:t>O</w:t>
      </w:r>
      <w:r>
        <w:rPr>
          <w:rFonts w:eastAsia="Arial"/>
          <w:b/>
          <w:szCs w:val="24"/>
          <w:u w:val="single"/>
          <w:lang w:eastAsia="en-US"/>
        </w:rPr>
        <w:t>C</w:t>
      </w:r>
      <w:r>
        <w:rPr>
          <w:rFonts w:eastAsia="Arial"/>
          <w:b/>
          <w:spacing w:val="1"/>
          <w:szCs w:val="24"/>
          <w:u w:val="single"/>
          <w:lang w:eastAsia="en-US"/>
        </w:rPr>
        <w:t>ESS</w:t>
      </w:r>
      <w:r>
        <w:rPr>
          <w:rFonts w:eastAsia="Arial"/>
          <w:b/>
          <w:szCs w:val="24"/>
          <w:u w:val="single"/>
          <w:lang w:eastAsia="en-US"/>
        </w:rPr>
        <w:t>O L</w:t>
      </w:r>
      <w:r>
        <w:rPr>
          <w:rFonts w:eastAsia="Arial"/>
          <w:b/>
          <w:spacing w:val="1"/>
          <w:szCs w:val="24"/>
          <w:u w:val="single"/>
          <w:lang w:eastAsia="en-US"/>
        </w:rPr>
        <w:t>I</w:t>
      </w:r>
      <w:r>
        <w:rPr>
          <w:rFonts w:eastAsia="Arial"/>
          <w:b/>
          <w:szCs w:val="24"/>
          <w:u w:val="single"/>
          <w:lang w:eastAsia="en-US"/>
        </w:rPr>
        <w:t>C</w:t>
      </w:r>
      <w:r>
        <w:rPr>
          <w:rFonts w:eastAsia="Arial"/>
          <w:b/>
          <w:spacing w:val="1"/>
          <w:szCs w:val="24"/>
          <w:u w:val="single"/>
          <w:lang w:eastAsia="en-US"/>
        </w:rPr>
        <w:t>I</w:t>
      </w:r>
      <w:r>
        <w:rPr>
          <w:rFonts w:eastAsia="Arial"/>
          <w:b/>
          <w:spacing w:val="2"/>
          <w:szCs w:val="24"/>
          <w:u w:val="single"/>
          <w:lang w:eastAsia="en-US"/>
        </w:rPr>
        <w:t>T</w:t>
      </w:r>
      <w:r>
        <w:rPr>
          <w:rFonts w:eastAsia="Arial"/>
          <w:b/>
          <w:spacing w:val="-8"/>
          <w:szCs w:val="24"/>
          <w:u w:val="single"/>
          <w:lang w:eastAsia="en-US"/>
        </w:rPr>
        <w:t>A</w:t>
      </w:r>
      <w:r>
        <w:rPr>
          <w:rFonts w:eastAsia="Arial"/>
          <w:b/>
          <w:spacing w:val="2"/>
          <w:szCs w:val="24"/>
          <w:u w:val="single"/>
          <w:lang w:eastAsia="en-US"/>
        </w:rPr>
        <w:t>T</w:t>
      </w:r>
      <w:r>
        <w:rPr>
          <w:rFonts w:eastAsia="Arial"/>
          <w:b/>
          <w:spacing w:val="1"/>
          <w:szCs w:val="24"/>
          <w:u w:val="single"/>
          <w:lang w:eastAsia="en-US"/>
        </w:rPr>
        <w:t>Ó</w:t>
      </w:r>
      <w:r>
        <w:rPr>
          <w:rFonts w:eastAsia="Arial"/>
          <w:b/>
          <w:szCs w:val="24"/>
          <w:u w:val="single"/>
          <w:lang w:eastAsia="en-US"/>
        </w:rPr>
        <w:t>R</w:t>
      </w:r>
      <w:r>
        <w:rPr>
          <w:rFonts w:eastAsia="Arial"/>
          <w:b/>
          <w:spacing w:val="1"/>
          <w:szCs w:val="24"/>
          <w:u w:val="single"/>
          <w:lang w:eastAsia="en-US"/>
        </w:rPr>
        <w:t>I</w:t>
      </w:r>
      <w:r w:rsidR="00112CB2">
        <w:rPr>
          <w:rFonts w:eastAsia="Arial"/>
          <w:b/>
          <w:szCs w:val="24"/>
          <w:u w:val="single"/>
          <w:lang w:eastAsia="en-US"/>
        </w:rPr>
        <w:t>O N° 47</w:t>
      </w:r>
      <w:r>
        <w:rPr>
          <w:rFonts w:eastAsia="Arial"/>
          <w:b/>
          <w:szCs w:val="24"/>
          <w:u w:val="single"/>
          <w:lang w:eastAsia="en-US"/>
        </w:rPr>
        <w:t>/202</w:t>
      </w:r>
      <w:r w:rsidR="0046778B">
        <w:rPr>
          <w:rFonts w:eastAsia="Arial"/>
          <w:b/>
          <w:szCs w:val="24"/>
          <w:u w:val="single"/>
          <w:lang w:eastAsia="en-US"/>
        </w:rPr>
        <w:t>5</w:t>
      </w:r>
      <w:r>
        <w:rPr>
          <w:rFonts w:eastAsia="Arial"/>
          <w:b/>
          <w:szCs w:val="24"/>
          <w:u w:val="single"/>
          <w:lang w:eastAsia="en-US"/>
        </w:rPr>
        <w:t>.</w:t>
      </w:r>
    </w:p>
    <w:p w:rsidR="00B45CE0" w:rsidRDefault="00B45CE0" w:rsidP="00B45CE0">
      <w:pPr>
        <w:ind w:left="0" w:firstLine="0"/>
        <w:jc w:val="center"/>
        <w:rPr>
          <w:rFonts w:eastAsia="Arial"/>
          <w:b/>
          <w:spacing w:val="1"/>
          <w:szCs w:val="24"/>
          <w:lang w:eastAsia="en-US"/>
        </w:rPr>
      </w:pPr>
    </w:p>
    <w:p w:rsidR="00B45CE0" w:rsidRDefault="00B45CE0" w:rsidP="00B45CE0">
      <w:pPr>
        <w:ind w:left="0" w:firstLine="0"/>
        <w:jc w:val="left"/>
        <w:rPr>
          <w:rFonts w:eastAsia="Arial"/>
          <w:b/>
          <w:spacing w:val="1"/>
          <w:szCs w:val="24"/>
          <w:lang w:eastAsia="en-US"/>
        </w:rPr>
      </w:pPr>
      <w:r>
        <w:rPr>
          <w:rFonts w:eastAsia="Arial"/>
          <w:b/>
          <w:spacing w:val="2"/>
          <w:szCs w:val="24"/>
          <w:lang w:eastAsia="en-US"/>
        </w:rPr>
        <w:t>D</w:t>
      </w:r>
      <w:r>
        <w:rPr>
          <w:rFonts w:eastAsia="Arial"/>
          <w:b/>
          <w:spacing w:val="-5"/>
          <w:szCs w:val="24"/>
          <w:lang w:eastAsia="en-US"/>
        </w:rPr>
        <w:t>A</w:t>
      </w:r>
      <w:r>
        <w:rPr>
          <w:rFonts w:eastAsia="Arial"/>
          <w:b/>
          <w:spacing w:val="5"/>
          <w:szCs w:val="24"/>
          <w:lang w:eastAsia="en-US"/>
        </w:rPr>
        <w:t>T</w:t>
      </w:r>
      <w:r>
        <w:rPr>
          <w:rFonts w:eastAsia="Arial"/>
          <w:b/>
          <w:szCs w:val="24"/>
          <w:lang w:eastAsia="en-US"/>
        </w:rPr>
        <w:t xml:space="preserve">A </w:t>
      </w:r>
      <w:r>
        <w:rPr>
          <w:rFonts w:eastAsia="Arial"/>
          <w:b/>
          <w:spacing w:val="4"/>
          <w:szCs w:val="24"/>
          <w:lang w:eastAsia="en-US"/>
        </w:rPr>
        <w:t>D</w:t>
      </w:r>
      <w:r>
        <w:rPr>
          <w:rFonts w:eastAsia="Arial"/>
          <w:b/>
          <w:szCs w:val="24"/>
          <w:lang w:eastAsia="en-US"/>
        </w:rPr>
        <w:t>A R</w:t>
      </w:r>
      <w:r>
        <w:rPr>
          <w:rFonts w:eastAsia="Arial"/>
          <w:b/>
          <w:spacing w:val="6"/>
          <w:szCs w:val="24"/>
          <w:lang w:eastAsia="en-US"/>
        </w:rPr>
        <w:t>E</w:t>
      </w:r>
      <w:r>
        <w:rPr>
          <w:rFonts w:eastAsia="Arial"/>
          <w:b/>
          <w:spacing w:val="-5"/>
          <w:szCs w:val="24"/>
          <w:lang w:eastAsia="en-US"/>
        </w:rPr>
        <w:t>A</w:t>
      </w:r>
      <w:r>
        <w:rPr>
          <w:rFonts w:eastAsia="Arial"/>
          <w:b/>
          <w:szCs w:val="24"/>
          <w:lang w:eastAsia="en-US"/>
        </w:rPr>
        <w:t>L</w:t>
      </w:r>
      <w:r>
        <w:rPr>
          <w:rFonts w:eastAsia="Arial"/>
          <w:b/>
          <w:spacing w:val="1"/>
          <w:szCs w:val="24"/>
          <w:lang w:eastAsia="en-US"/>
        </w:rPr>
        <w:t>I</w:t>
      </w:r>
      <w:r>
        <w:rPr>
          <w:rFonts w:eastAsia="Arial"/>
          <w:b/>
          <w:spacing w:val="5"/>
          <w:szCs w:val="24"/>
          <w:lang w:eastAsia="en-US"/>
        </w:rPr>
        <w:t>Z</w:t>
      </w:r>
      <w:r>
        <w:rPr>
          <w:rFonts w:eastAsia="Arial"/>
          <w:b/>
          <w:spacing w:val="-5"/>
          <w:szCs w:val="24"/>
          <w:lang w:eastAsia="en-US"/>
        </w:rPr>
        <w:t>A</w:t>
      </w:r>
      <w:r>
        <w:rPr>
          <w:rFonts w:eastAsia="Arial"/>
          <w:b/>
          <w:spacing w:val="2"/>
          <w:szCs w:val="24"/>
          <w:lang w:eastAsia="en-US"/>
        </w:rPr>
        <w:t>Ç</w:t>
      </w:r>
      <w:r>
        <w:rPr>
          <w:rFonts w:eastAsia="Arial"/>
          <w:b/>
          <w:spacing w:val="-5"/>
          <w:szCs w:val="24"/>
          <w:lang w:eastAsia="en-US"/>
        </w:rPr>
        <w:t>Ã</w:t>
      </w:r>
      <w:r>
        <w:rPr>
          <w:rFonts w:eastAsia="Arial"/>
          <w:b/>
          <w:spacing w:val="1"/>
          <w:szCs w:val="24"/>
          <w:lang w:eastAsia="en-US"/>
        </w:rPr>
        <w:t>O</w:t>
      </w:r>
      <w:r>
        <w:rPr>
          <w:rFonts w:eastAsia="Arial"/>
          <w:b/>
          <w:szCs w:val="24"/>
          <w:lang w:eastAsia="en-US"/>
        </w:rPr>
        <w:t xml:space="preserve">: </w:t>
      </w:r>
      <w:r w:rsidR="00112CB2" w:rsidRPr="00112CB2">
        <w:rPr>
          <w:rFonts w:eastAsia="Arial"/>
          <w:szCs w:val="24"/>
          <w:lang w:eastAsia="en-US"/>
        </w:rPr>
        <w:t>19/12</w:t>
      </w:r>
      <w:r>
        <w:rPr>
          <w:szCs w:val="24"/>
        </w:rPr>
        <w:t>/202</w:t>
      </w:r>
      <w:r w:rsidR="0046778B">
        <w:rPr>
          <w:szCs w:val="24"/>
        </w:rPr>
        <w:t>5</w:t>
      </w:r>
      <w:r>
        <w:rPr>
          <w:szCs w:val="24"/>
        </w:rPr>
        <w:t>.</w:t>
      </w:r>
    </w:p>
    <w:p w:rsidR="00B45CE0" w:rsidRDefault="00B45CE0" w:rsidP="00B45CE0">
      <w:pPr>
        <w:ind w:left="0" w:firstLine="0"/>
        <w:jc w:val="left"/>
        <w:rPr>
          <w:rFonts w:eastAsia="Arial"/>
          <w:b/>
          <w:w w:val="99"/>
          <w:szCs w:val="24"/>
          <w:lang w:eastAsia="en-US"/>
        </w:rPr>
      </w:pPr>
      <w:r>
        <w:rPr>
          <w:rFonts w:eastAsia="Arial"/>
          <w:b/>
          <w:szCs w:val="24"/>
          <w:lang w:eastAsia="en-US"/>
        </w:rPr>
        <w:t>H</w:t>
      </w:r>
      <w:r>
        <w:rPr>
          <w:rFonts w:eastAsia="Arial"/>
          <w:b/>
          <w:spacing w:val="1"/>
          <w:szCs w:val="24"/>
          <w:lang w:eastAsia="en-US"/>
        </w:rPr>
        <w:t>O</w:t>
      </w:r>
      <w:r>
        <w:rPr>
          <w:rFonts w:eastAsia="Arial"/>
          <w:b/>
          <w:spacing w:val="2"/>
          <w:szCs w:val="24"/>
          <w:lang w:eastAsia="en-US"/>
        </w:rPr>
        <w:t>R</w:t>
      </w:r>
      <w:r>
        <w:rPr>
          <w:rFonts w:eastAsia="Arial"/>
          <w:b/>
          <w:spacing w:val="-5"/>
          <w:szCs w:val="24"/>
          <w:lang w:eastAsia="en-US"/>
        </w:rPr>
        <w:t>Á</w:t>
      </w:r>
      <w:r>
        <w:rPr>
          <w:rFonts w:eastAsia="Arial"/>
          <w:b/>
          <w:szCs w:val="24"/>
          <w:lang w:eastAsia="en-US"/>
        </w:rPr>
        <w:t>R</w:t>
      </w:r>
      <w:r>
        <w:rPr>
          <w:rFonts w:eastAsia="Arial"/>
          <w:b/>
          <w:spacing w:val="1"/>
          <w:szCs w:val="24"/>
          <w:lang w:eastAsia="en-US"/>
        </w:rPr>
        <w:t>I</w:t>
      </w:r>
      <w:r>
        <w:rPr>
          <w:rFonts w:eastAsia="Arial"/>
          <w:b/>
          <w:szCs w:val="24"/>
          <w:lang w:eastAsia="en-US"/>
        </w:rPr>
        <w:t xml:space="preserve">O DE </w:t>
      </w:r>
      <w:r>
        <w:rPr>
          <w:rFonts w:eastAsia="Arial"/>
          <w:b/>
          <w:spacing w:val="1"/>
          <w:szCs w:val="24"/>
          <w:lang w:eastAsia="en-US"/>
        </w:rPr>
        <w:t>I</w:t>
      </w:r>
      <w:r>
        <w:rPr>
          <w:rFonts w:eastAsia="Arial"/>
          <w:b/>
          <w:szCs w:val="24"/>
          <w:lang w:eastAsia="en-US"/>
        </w:rPr>
        <w:t>N</w:t>
      </w:r>
      <w:r>
        <w:rPr>
          <w:rFonts w:eastAsia="Arial"/>
          <w:b/>
          <w:spacing w:val="1"/>
          <w:szCs w:val="24"/>
          <w:lang w:eastAsia="en-US"/>
        </w:rPr>
        <w:t>Í</w:t>
      </w:r>
      <w:r>
        <w:rPr>
          <w:rFonts w:eastAsia="Arial"/>
          <w:b/>
          <w:szCs w:val="24"/>
          <w:lang w:eastAsia="en-US"/>
        </w:rPr>
        <w:t>C</w:t>
      </w:r>
      <w:r>
        <w:rPr>
          <w:rFonts w:eastAsia="Arial"/>
          <w:b/>
          <w:spacing w:val="1"/>
          <w:szCs w:val="24"/>
          <w:lang w:eastAsia="en-US"/>
        </w:rPr>
        <w:t>I</w:t>
      </w:r>
      <w:r>
        <w:rPr>
          <w:rFonts w:eastAsia="Arial"/>
          <w:b/>
          <w:szCs w:val="24"/>
          <w:lang w:eastAsia="en-US"/>
        </w:rPr>
        <w:t xml:space="preserve">O </w:t>
      </w:r>
      <w:r>
        <w:rPr>
          <w:rFonts w:eastAsia="Arial"/>
          <w:b/>
          <w:spacing w:val="2"/>
          <w:szCs w:val="24"/>
          <w:lang w:eastAsia="en-US"/>
        </w:rPr>
        <w:t>D</w:t>
      </w:r>
      <w:r>
        <w:rPr>
          <w:rFonts w:eastAsia="Arial"/>
          <w:b/>
          <w:szCs w:val="24"/>
          <w:lang w:eastAsia="en-US"/>
        </w:rPr>
        <w:t xml:space="preserve">A </w:t>
      </w:r>
      <w:r>
        <w:rPr>
          <w:rFonts w:eastAsia="Arial"/>
          <w:b/>
          <w:spacing w:val="1"/>
          <w:szCs w:val="24"/>
          <w:lang w:eastAsia="en-US"/>
        </w:rPr>
        <w:t>DISPUTA</w:t>
      </w:r>
      <w:r>
        <w:rPr>
          <w:rFonts w:eastAsia="Arial"/>
          <w:b/>
          <w:szCs w:val="24"/>
          <w:lang w:eastAsia="en-US"/>
        </w:rPr>
        <w:t xml:space="preserve">: </w:t>
      </w:r>
      <w:r>
        <w:rPr>
          <w:rFonts w:eastAsia="Arial"/>
          <w:spacing w:val="1"/>
          <w:szCs w:val="24"/>
          <w:lang w:eastAsia="en-US"/>
        </w:rPr>
        <w:t>à</w:t>
      </w:r>
      <w:r>
        <w:rPr>
          <w:rFonts w:eastAsia="Arial"/>
          <w:szCs w:val="24"/>
          <w:lang w:eastAsia="en-US"/>
        </w:rPr>
        <w:t xml:space="preserve">s </w:t>
      </w:r>
      <w:r w:rsidR="00112CB2">
        <w:rPr>
          <w:rFonts w:eastAsia="Arial"/>
          <w:spacing w:val="-1"/>
          <w:szCs w:val="24"/>
          <w:lang w:eastAsia="en-US"/>
        </w:rPr>
        <w:t>14</w:t>
      </w:r>
      <w:r>
        <w:rPr>
          <w:rFonts w:eastAsia="Arial"/>
          <w:spacing w:val="-1"/>
          <w:szCs w:val="24"/>
          <w:lang w:eastAsia="en-US"/>
        </w:rPr>
        <w:t>:0</w:t>
      </w:r>
      <w:r>
        <w:rPr>
          <w:rFonts w:eastAsia="Arial"/>
          <w:szCs w:val="24"/>
          <w:lang w:eastAsia="en-US"/>
        </w:rPr>
        <w:t>0 ho</w:t>
      </w:r>
      <w:r>
        <w:rPr>
          <w:rFonts w:eastAsia="Arial"/>
          <w:w w:val="99"/>
          <w:szCs w:val="24"/>
          <w:lang w:eastAsia="en-US"/>
        </w:rPr>
        <w:t>r</w:t>
      </w:r>
      <w:r>
        <w:rPr>
          <w:rFonts w:eastAsia="Arial"/>
          <w:spacing w:val="1"/>
          <w:w w:val="99"/>
          <w:szCs w:val="24"/>
          <w:lang w:eastAsia="en-US"/>
        </w:rPr>
        <w:t>a</w:t>
      </w:r>
      <w:r>
        <w:rPr>
          <w:rFonts w:eastAsia="Arial"/>
          <w:w w:val="99"/>
          <w:szCs w:val="24"/>
          <w:lang w:eastAsia="en-US"/>
        </w:rPr>
        <w:t>s.</w:t>
      </w:r>
    </w:p>
    <w:p w:rsidR="00B45CE0" w:rsidRDefault="00B45CE0" w:rsidP="00B45CE0">
      <w:pPr>
        <w:ind w:left="0" w:firstLine="0"/>
        <w:jc w:val="left"/>
        <w:rPr>
          <w:szCs w:val="24"/>
        </w:rPr>
      </w:pPr>
      <w:r>
        <w:rPr>
          <w:rFonts w:eastAsia="Arial"/>
          <w:b/>
          <w:szCs w:val="24"/>
          <w:lang w:eastAsia="en-US"/>
        </w:rPr>
        <w:t>L</w:t>
      </w:r>
      <w:r>
        <w:rPr>
          <w:rFonts w:eastAsia="Arial"/>
          <w:b/>
          <w:spacing w:val="1"/>
          <w:szCs w:val="24"/>
          <w:lang w:eastAsia="en-US"/>
        </w:rPr>
        <w:t>O</w:t>
      </w:r>
      <w:r>
        <w:rPr>
          <w:rFonts w:eastAsia="Arial"/>
          <w:b/>
          <w:spacing w:val="2"/>
          <w:szCs w:val="24"/>
          <w:lang w:eastAsia="en-US"/>
        </w:rPr>
        <w:t>C</w:t>
      </w:r>
      <w:r>
        <w:rPr>
          <w:rFonts w:eastAsia="Arial"/>
          <w:b/>
          <w:spacing w:val="-5"/>
          <w:szCs w:val="24"/>
          <w:lang w:eastAsia="en-US"/>
        </w:rPr>
        <w:t>A</w:t>
      </w:r>
      <w:r>
        <w:rPr>
          <w:rFonts w:eastAsia="Arial"/>
          <w:b/>
          <w:szCs w:val="24"/>
          <w:lang w:eastAsia="en-US"/>
        </w:rPr>
        <w:t xml:space="preserve">L: </w:t>
      </w:r>
      <w:r>
        <w:rPr>
          <w:b/>
          <w:u w:val="single"/>
        </w:rPr>
        <w:t>https://www.gov.br/compras/pt-br/</w:t>
      </w:r>
      <w:r>
        <w:rPr>
          <w:bCs/>
          <w:color w:val="0000FF"/>
          <w:szCs w:val="24"/>
        </w:rPr>
        <w:t xml:space="preserve"> </w:t>
      </w:r>
      <w:r>
        <w:rPr>
          <w:szCs w:val="24"/>
        </w:rPr>
        <w:t>“Acesso Identificado”.</w:t>
      </w:r>
    </w:p>
    <w:p w:rsidR="00B45CE0" w:rsidRDefault="00B45CE0" w:rsidP="00B45CE0">
      <w:pPr>
        <w:ind w:left="0" w:firstLine="0"/>
        <w:jc w:val="left"/>
        <w:rPr>
          <w:b/>
          <w:szCs w:val="24"/>
        </w:rPr>
      </w:pPr>
      <w:r>
        <w:rPr>
          <w:b/>
          <w:szCs w:val="24"/>
        </w:rPr>
        <w:t xml:space="preserve">MODO DE DISPUTA: </w:t>
      </w:r>
      <w:r>
        <w:rPr>
          <w:szCs w:val="24"/>
        </w:rPr>
        <w:t>Aberto e Fechado.</w:t>
      </w:r>
    </w:p>
    <w:p w:rsidR="00AE6ED8" w:rsidRPr="00AE6ED8" w:rsidRDefault="00B45CE0" w:rsidP="00AE6ED8">
      <w:pPr>
        <w:ind w:left="0" w:firstLine="0"/>
        <w:rPr>
          <w:rFonts w:eastAsia="Calibri"/>
          <w:szCs w:val="24"/>
          <w:lang w:eastAsia="en-US"/>
        </w:rPr>
      </w:pPr>
      <w:r>
        <w:rPr>
          <w:b/>
          <w:szCs w:val="24"/>
        </w:rPr>
        <w:t xml:space="preserve">TIPO: </w:t>
      </w:r>
      <w:r w:rsidR="00AE6ED8" w:rsidRPr="00AE6ED8">
        <w:rPr>
          <w:szCs w:val="24"/>
        </w:rPr>
        <w:t xml:space="preserve">Menor preço por Global, Ampla Concorrência. Com prioridade de contratação para as microempresas e empresas de pequeno porte LOCAL, ou seja, sediadas no Município de Tupãssi, até o limite de 10% (dez por cento) do melhor preço válido. </w:t>
      </w:r>
      <w:r w:rsidR="00AE6ED8" w:rsidRPr="00AE6ED8">
        <w:rPr>
          <w:rFonts w:eastAsia="Calibri"/>
          <w:szCs w:val="24"/>
          <w:lang w:eastAsia="en-US"/>
        </w:rPr>
        <w:t>(Artigo 49, parágrafo primeiro, da Lei Complementar Municipal nº 008/2016).</w:t>
      </w:r>
    </w:p>
    <w:p w:rsidR="00B377BB" w:rsidRPr="00A84FEF" w:rsidRDefault="00B377BB" w:rsidP="00B377BB">
      <w:pPr>
        <w:ind w:left="0" w:firstLine="0"/>
      </w:pPr>
    </w:p>
    <w:p w:rsidR="00B45CE0" w:rsidRDefault="00B45CE0" w:rsidP="00B45CE0">
      <w:pPr>
        <w:ind w:left="0" w:firstLine="0"/>
        <w:rPr>
          <w:b/>
          <w:sz w:val="28"/>
          <w:szCs w:val="24"/>
        </w:rPr>
      </w:pPr>
      <w:r>
        <w:rPr>
          <w:rFonts w:eastAsia="Arial"/>
          <w:b/>
          <w:spacing w:val="1"/>
          <w:szCs w:val="24"/>
          <w:lang w:eastAsia="en-US"/>
        </w:rPr>
        <w:t xml:space="preserve">UASG: </w:t>
      </w:r>
      <w:r>
        <w:rPr>
          <w:rFonts w:eastAsia="Arial"/>
          <w:spacing w:val="1"/>
          <w:szCs w:val="24"/>
          <w:lang w:eastAsia="en-US"/>
        </w:rPr>
        <w:t>987993 - Prefeitura Municipal de Tupãssi - PR.</w:t>
      </w:r>
    </w:p>
    <w:p w:rsidR="00B45CE0" w:rsidRDefault="00B45CE0" w:rsidP="00B45CE0">
      <w:pPr>
        <w:rPr>
          <w:b/>
          <w:szCs w:val="24"/>
        </w:rPr>
      </w:pPr>
    </w:p>
    <w:p w:rsidR="00B45CE0" w:rsidRDefault="00B45CE0" w:rsidP="00B45CE0">
      <w:pPr>
        <w:ind w:left="283"/>
        <w:jc w:val="center"/>
        <w:rPr>
          <w:b/>
          <w:szCs w:val="24"/>
        </w:rPr>
      </w:pPr>
      <w:r>
        <w:rPr>
          <w:b/>
          <w:szCs w:val="24"/>
          <w:lang w:val="es-ES_tradnl"/>
        </w:rPr>
        <w:t>AN</w:t>
      </w:r>
      <w:r>
        <w:rPr>
          <w:b/>
          <w:szCs w:val="24"/>
        </w:rPr>
        <w:t>EXO – I</w:t>
      </w:r>
    </w:p>
    <w:p w:rsidR="00B45CE0" w:rsidRDefault="00B45CE0" w:rsidP="00B45CE0">
      <w:pPr>
        <w:ind w:left="283"/>
        <w:jc w:val="center"/>
        <w:rPr>
          <w:b/>
          <w:szCs w:val="24"/>
        </w:rPr>
      </w:pPr>
    </w:p>
    <w:p w:rsidR="00B45CE0" w:rsidRDefault="00B45CE0" w:rsidP="00B45CE0">
      <w:pPr>
        <w:ind w:left="283"/>
        <w:jc w:val="center"/>
        <w:rPr>
          <w:b/>
          <w:caps/>
          <w:szCs w:val="24"/>
        </w:rPr>
      </w:pPr>
      <w:r>
        <w:rPr>
          <w:b/>
          <w:caps/>
          <w:szCs w:val="24"/>
        </w:rPr>
        <w:t>Modelo de proposta comercial</w:t>
      </w:r>
    </w:p>
    <w:p w:rsidR="00B45CE0" w:rsidRDefault="00B45CE0" w:rsidP="00B45CE0">
      <w:pPr>
        <w:rPr>
          <w:b/>
          <w:sz w:val="22"/>
        </w:rPr>
      </w:pPr>
    </w:p>
    <w:p w:rsidR="00B45CE0" w:rsidRDefault="00B45CE0" w:rsidP="00AE6ED8">
      <w:pPr>
        <w:ind w:left="0" w:firstLine="0"/>
        <w:rPr>
          <w:szCs w:val="24"/>
        </w:rPr>
      </w:pPr>
      <w:r>
        <w:rPr>
          <w:szCs w:val="24"/>
        </w:rPr>
        <w:t xml:space="preserve">A empresa ..............................., estabelecida na (endereço completo, CEP, telefone, fax e endereço eletrônico, se houver), inscrita no CNPJ sob nº ......................., neste ato representada por ............................., </w:t>
      </w:r>
      <w:r>
        <w:rPr>
          <w:szCs w:val="24"/>
          <w:u w:val="single"/>
        </w:rPr>
        <w:t>cargo</w:t>
      </w:r>
      <w:r>
        <w:rPr>
          <w:szCs w:val="24"/>
        </w:rPr>
        <w:t xml:space="preserve">, RG.................., CPF.................., </w:t>
      </w:r>
      <w:r>
        <w:rPr>
          <w:szCs w:val="24"/>
          <w:u w:val="single"/>
        </w:rPr>
        <w:t>(endereço)</w:t>
      </w:r>
      <w:r>
        <w:rPr>
          <w:szCs w:val="24"/>
        </w:rPr>
        <w:t xml:space="preserve">, vem por meio desta, apresentar Proposta de Preços ao </w:t>
      </w:r>
      <w:r>
        <w:rPr>
          <w:b/>
          <w:szCs w:val="24"/>
        </w:rPr>
        <w:t>Edital de Pregão Eletrônico, Registro de Pr</w:t>
      </w:r>
      <w:r w:rsidR="00354088">
        <w:rPr>
          <w:b/>
          <w:szCs w:val="24"/>
        </w:rPr>
        <w:t>eços nº --/202</w:t>
      </w:r>
      <w:r w:rsidR="006C6127">
        <w:rPr>
          <w:b/>
          <w:szCs w:val="24"/>
        </w:rPr>
        <w:t>5</w:t>
      </w:r>
      <w:r>
        <w:rPr>
          <w:b/>
          <w:szCs w:val="24"/>
        </w:rPr>
        <w:t>,</w:t>
      </w:r>
      <w:r>
        <w:rPr>
          <w:szCs w:val="24"/>
        </w:rPr>
        <w:t xml:space="preserve"> em epígrafe, que tem por objeto o </w:t>
      </w:r>
      <w:sdt>
        <w:sdtPr>
          <w:alias w:val="Categoria"/>
          <w:id w:val="-782804307"/>
          <w:placeholder>
            <w:docPart w:val="65425617C465470C8C05CE747F070087"/>
          </w:placeholder>
          <w:dataBinding w:prefixMappings="xmlns:ns0='http://purl.org/dc/elements/1.1/' xmlns:ns1='http://schemas.openxmlformats.org/package/2006/metadata/core-properties' " w:xpath="/ns1:coreProperties[1]/ns1:category[1]" w:storeItemID="{6C3C8BC8-F283-45AE-878A-BAB7291924A1}"/>
          <w:text/>
        </w:sdtPr>
        <w:sdtEndPr/>
        <w:sdtContent>
          <w:r w:rsidR="0046778B">
            <w:t xml:space="preserve">presente Pregão Eletrônico tem por objetivo/serviço a Contratação de Empresa para Fornecimento e Manejo de Fogos de Artifícios para a realização de show pirotécnico a ser realizado nas viradas de ano e demais eventos da administração do Município de </w:t>
          </w:r>
          <w:proofErr w:type="spellStart"/>
          <w:r w:rsidR="0046778B">
            <w:t>Tupãssi</w:t>
          </w:r>
          <w:proofErr w:type="spellEnd"/>
          <w:r w:rsidR="0046778B">
            <w:t xml:space="preserve">. Na modalidade Pregão Eletrônico REGISTRO DE PREÇOS – Menor preço global, ampla concorrência. Seguindo todas as condições, quantidades, exigências e estimativas estabelecidas neste Termo de Referência. Os produtos deverão ser entregues conforme a necessidade da Unidade Requisitante, por um período de 12 meses a contar da assinatura da Ata de Registro de Preços, tudo em conformidade com o Termo de Referência, podendo ser prorrogado por mais 12 meses, dentro do rigor da </w:t>
          </w:r>
          <w:proofErr w:type="gramStart"/>
          <w:r w:rsidR="0046778B">
            <w:t>Lei.</w:t>
          </w:r>
        </w:sdtContent>
      </w:sdt>
      <w:r>
        <w:rPr>
          <w:szCs w:val="24"/>
        </w:rPr>
        <w:t>,</w:t>
      </w:r>
      <w:proofErr w:type="gramEnd"/>
      <w:r>
        <w:rPr>
          <w:szCs w:val="24"/>
        </w:rPr>
        <w:t xml:space="preserve"> em atendimento as necessidades da Administração Municipal, conforme segue:</w:t>
      </w:r>
    </w:p>
    <w:p w:rsidR="008E68BD" w:rsidRDefault="008E68BD" w:rsidP="00354088">
      <w:pPr>
        <w:ind w:left="0" w:firstLine="0"/>
        <w:rPr>
          <w:szCs w:val="24"/>
        </w:rPr>
      </w:pPr>
    </w:p>
    <w:tbl>
      <w:tblPr>
        <w:tblStyle w:val="Tabelacomgrade"/>
        <w:tblW w:w="14029" w:type="dxa"/>
        <w:tblLook w:val="04A0" w:firstRow="1" w:lastRow="0" w:firstColumn="1" w:lastColumn="0" w:noHBand="0" w:noVBand="1"/>
      </w:tblPr>
      <w:tblGrid>
        <w:gridCol w:w="14029"/>
      </w:tblGrid>
      <w:tr w:rsidR="0054505D" w:rsidRPr="00231984" w:rsidTr="0054505D">
        <w:tc>
          <w:tcPr>
            <w:tcW w:w="14029" w:type="dxa"/>
            <w:shd w:val="clear" w:color="auto" w:fill="BDD6EE" w:themeFill="accent1" w:themeFillTint="66"/>
          </w:tcPr>
          <w:p w:rsidR="0054505D" w:rsidRPr="00231984" w:rsidRDefault="0054505D" w:rsidP="00CB0AEB">
            <w:pPr>
              <w:jc w:val="center"/>
              <w:rPr>
                <w:b/>
                <w:szCs w:val="24"/>
              </w:rPr>
            </w:pPr>
            <w:r w:rsidRPr="00231984">
              <w:rPr>
                <w:b/>
                <w:szCs w:val="24"/>
              </w:rPr>
              <w:lastRenderedPageBreak/>
              <w:t xml:space="preserve">LOTE </w:t>
            </w:r>
            <w:r w:rsidRPr="0054505D">
              <w:rPr>
                <w:b/>
                <w:szCs w:val="24"/>
              </w:rPr>
              <w:t>DE AMPLA CONCORRÊNCIA</w:t>
            </w:r>
          </w:p>
        </w:tc>
      </w:tr>
    </w:tbl>
    <w:p w:rsidR="00161215" w:rsidRDefault="00161215" w:rsidP="00354088">
      <w:pPr>
        <w:ind w:left="0" w:firstLine="0"/>
        <w:rPr>
          <w:szCs w:val="24"/>
        </w:rPr>
      </w:pPr>
    </w:p>
    <w:p w:rsidR="00226585" w:rsidRDefault="00226585" w:rsidP="00161215">
      <w:pPr>
        <w:pStyle w:val="Default"/>
        <w:rPr>
          <w:b/>
        </w:rPr>
      </w:pPr>
    </w:p>
    <w:tbl>
      <w:tblPr>
        <w:tblStyle w:val="Tabelacomgrade3"/>
        <w:tblW w:w="4965" w:type="pct"/>
        <w:tblLook w:val="04A0" w:firstRow="1" w:lastRow="0" w:firstColumn="1" w:lastColumn="0" w:noHBand="0" w:noVBand="1"/>
      </w:tblPr>
      <w:tblGrid>
        <w:gridCol w:w="617"/>
        <w:gridCol w:w="639"/>
        <w:gridCol w:w="831"/>
        <w:gridCol w:w="550"/>
        <w:gridCol w:w="5328"/>
        <w:gridCol w:w="787"/>
        <w:gridCol w:w="1570"/>
        <w:gridCol w:w="1570"/>
        <w:gridCol w:w="1003"/>
        <w:gridCol w:w="1001"/>
      </w:tblGrid>
      <w:tr w:rsidR="006C6127" w:rsidRPr="00B07112" w:rsidTr="00AF3D43">
        <w:tc>
          <w:tcPr>
            <w:tcW w:w="222" w:type="pct"/>
            <w:vAlign w:val="center"/>
          </w:tcPr>
          <w:p w:rsidR="006C6127" w:rsidRPr="00B07112" w:rsidRDefault="006C6127" w:rsidP="00B07112">
            <w:pPr>
              <w:pStyle w:val="SemEspaamento"/>
              <w:jc w:val="center"/>
              <w:rPr>
                <w:b/>
                <w:iCs/>
              </w:rPr>
            </w:pPr>
            <w:r w:rsidRPr="00B07112">
              <w:rPr>
                <w:b/>
                <w:iCs/>
              </w:rPr>
              <w:t>Item</w:t>
            </w:r>
          </w:p>
        </w:tc>
        <w:tc>
          <w:tcPr>
            <w:tcW w:w="230" w:type="pct"/>
            <w:vAlign w:val="center"/>
          </w:tcPr>
          <w:p w:rsidR="006C6127" w:rsidRPr="004137BE" w:rsidRDefault="006C6127" w:rsidP="00B07112">
            <w:pPr>
              <w:pStyle w:val="SemEspaamento"/>
              <w:jc w:val="center"/>
              <w:rPr>
                <w:b/>
                <w:iCs/>
                <w:lang w:val="pt-PT"/>
              </w:rPr>
            </w:pPr>
            <w:r w:rsidRPr="004137BE">
              <w:rPr>
                <w:b/>
                <w:iCs/>
                <w:lang w:val="pt-PT"/>
              </w:rPr>
              <w:t>Qtde</w:t>
            </w:r>
          </w:p>
        </w:tc>
        <w:tc>
          <w:tcPr>
            <w:tcW w:w="299" w:type="pct"/>
            <w:vAlign w:val="center"/>
          </w:tcPr>
          <w:p w:rsidR="006C6127" w:rsidRPr="00B07112" w:rsidRDefault="006C6127" w:rsidP="00B07112">
            <w:pPr>
              <w:pStyle w:val="SemEspaamento"/>
              <w:jc w:val="center"/>
              <w:rPr>
                <w:b/>
                <w:iCs/>
                <w:lang w:val="pt-PT"/>
              </w:rPr>
            </w:pPr>
            <w:r w:rsidRPr="00B07112">
              <w:rPr>
                <w:b/>
                <w:iCs/>
                <w:lang w:val="pt-PT"/>
              </w:rPr>
              <w:t>Código</w:t>
            </w:r>
          </w:p>
          <w:p w:rsidR="006C6127" w:rsidRPr="00B07112" w:rsidRDefault="006C6127" w:rsidP="00B07112">
            <w:pPr>
              <w:pStyle w:val="SemEspaamento"/>
              <w:jc w:val="center"/>
              <w:rPr>
                <w:b/>
                <w:iCs/>
                <w:lang w:val="pt-PT"/>
              </w:rPr>
            </w:pPr>
            <w:r w:rsidRPr="00B07112">
              <w:rPr>
                <w:b/>
                <w:iCs/>
                <w:lang w:val="pt-PT"/>
              </w:rPr>
              <w:t>do Prod.</w:t>
            </w:r>
          </w:p>
        </w:tc>
        <w:tc>
          <w:tcPr>
            <w:tcW w:w="198" w:type="pct"/>
            <w:vAlign w:val="center"/>
          </w:tcPr>
          <w:p w:rsidR="006C6127" w:rsidRPr="00B07112" w:rsidRDefault="006C6127" w:rsidP="00B07112">
            <w:pPr>
              <w:pStyle w:val="SemEspaamento"/>
              <w:jc w:val="center"/>
              <w:rPr>
                <w:b/>
                <w:iCs/>
                <w:lang w:val="pt-PT"/>
              </w:rPr>
            </w:pPr>
            <w:r w:rsidRPr="00B07112">
              <w:rPr>
                <w:b/>
                <w:iCs/>
                <w:lang w:val="pt-PT"/>
              </w:rPr>
              <w:t>Un.</w:t>
            </w:r>
          </w:p>
        </w:tc>
        <w:tc>
          <w:tcPr>
            <w:tcW w:w="1917" w:type="pct"/>
            <w:vAlign w:val="center"/>
          </w:tcPr>
          <w:p w:rsidR="006C6127" w:rsidRPr="00B07112" w:rsidRDefault="006C6127" w:rsidP="00B07112">
            <w:pPr>
              <w:pStyle w:val="SemEspaamento"/>
              <w:jc w:val="center"/>
              <w:rPr>
                <w:b/>
                <w:iCs/>
              </w:rPr>
            </w:pPr>
            <w:r w:rsidRPr="00B07112">
              <w:rPr>
                <w:b/>
                <w:iCs/>
              </w:rPr>
              <w:t>Descrição do Produto/Serviço</w:t>
            </w:r>
          </w:p>
        </w:tc>
        <w:tc>
          <w:tcPr>
            <w:tcW w:w="283" w:type="pct"/>
            <w:vAlign w:val="center"/>
          </w:tcPr>
          <w:p w:rsidR="006C6127" w:rsidRPr="00B07112" w:rsidRDefault="006C6127" w:rsidP="00B07112">
            <w:pPr>
              <w:overflowPunct w:val="0"/>
              <w:autoSpaceDE w:val="0"/>
              <w:autoSpaceDN w:val="0"/>
              <w:adjustRightInd w:val="0"/>
              <w:spacing w:after="80"/>
              <w:ind w:left="0" w:firstLine="0"/>
              <w:jc w:val="center"/>
              <w:textAlignment w:val="baseline"/>
              <w:rPr>
                <w:rFonts w:eastAsia="Calibri"/>
                <w:b/>
                <w:iCs/>
                <w:sz w:val="20"/>
              </w:rPr>
            </w:pPr>
            <w:r w:rsidRPr="00B07112">
              <w:rPr>
                <w:rFonts w:eastAsia="Calibri"/>
                <w:b/>
                <w:iCs/>
                <w:sz w:val="20"/>
              </w:rPr>
              <w:t>Marca</w:t>
            </w:r>
          </w:p>
        </w:tc>
        <w:tc>
          <w:tcPr>
            <w:tcW w:w="565" w:type="pct"/>
            <w:vAlign w:val="center"/>
          </w:tcPr>
          <w:p w:rsidR="006C6127" w:rsidRPr="00B07112" w:rsidRDefault="006C6127" w:rsidP="00B07112">
            <w:pPr>
              <w:overflowPunct w:val="0"/>
              <w:autoSpaceDE w:val="0"/>
              <w:autoSpaceDN w:val="0"/>
              <w:adjustRightInd w:val="0"/>
              <w:spacing w:after="80"/>
              <w:ind w:left="0" w:firstLine="0"/>
              <w:jc w:val="center"/>
              <w:textAlignment w:val="baseline"/>
              <w:rPr>
                <w:rFonts w:eastAsia="Calibri"/>
                <w:b/>
                <w:iCs/>
                <w:sz w:val="20"/>
              </w:rPr>
            </w:pPr>
            <w:r w:rsidRPr="00B07112">
              <w:rPr>
                <w:rFonts w:eastAsia="Calibri"/>
                <w:b/>
                <w:iCs/>
                <w:sz w:val="20"/>
              </w:rPr>
              <w:t>Valor máximo unitário</w:t>
            </w:r>
          </w:p>
        </w:tc>
        <w:tc>
          <w:tcPr>
            <w:tcW w:w="565" w:type="pct"/>
            <w:vAlign w:val="center"/>
          </w:tcPr>
          <w:p w:rsidR="006C6127" w:rsidRPr="00B07112" w:rsidRDefault="006C6127" w:rsidP="00B07112">
            <w:pPr>
              <w:overflowPunct w:val="0"/>
              <w:autoSpaceDE w:val="0"/>
              <w:autoSpaceDN w:val="0"/>
              <w:adjustRightInd w:val="0"/>
              <w:spacing w:after="80"/>
              <w:ind w:left="0" w:firstLine="0"/>
              <w:jc w:val="center"/>
              <w:textAlignment w:val="baseline"/>
              <w:rPr>
                <w:rFonts w:eastAsia="Calibri"/>
                <w:b/>
                <w:iCs/>
                <w:sz w:val="20"/>
              </w:rPr>
            </w:pPr>
            <w:r w:rsidRPr="00B07112">
              <w:rPr>
                <w:rFonts w:eastAsia="Calibri"/>
                <w:b/>
                <w:iCs/>
                <w:sz w:val="20"/>
              </w:rPr>
              <w:t>Valor máximo total</w:t>
            </w:r>
          </w:p>
        </w:tc>
        <w:tc>
          <w:tcPr>
            <w:tcW w:w="361" w:type="pct"/>
            <w:vAlign w:val="center"/>
          </w:tcPr>
          <w:p w:rsidR="006C6127" w:rsidRPr="00B07112" w:rsidRDefault="006C6127" w:rsidP="00B07112">
            <w:pPr>
              <w:overflowPunct w:val="0"/>
              <w:autoSpaceDE w:val="0"/>
              <w:autoSpaceDN w:val="0"/>
              <w:adjustRightInd w:val="0"/>
              <w:spacing w:after="80"/>
              <w:ind w:left="0" w:firstLine="0"/>
              <w:jc w:val="center"/>
              <w:textAlignment w:val="baseline"/>
              <w:rPr>
                <w:rFonts w:eastAsia="Calibri"/>
                <w:b/>
                <w:iCs/>
                <w:sz w:val="20"/>
              </w:rPr>
            </w:pPr>
            <w:r w:rsidRPr="00B07112">
              <w:rPr>
                <w:rFonts w:eastAsia="Calibri"/>
                <w:b/>
                <w:iCs/>
                <w:sz w:val="20"/>
              </w:rPr>
              <w:t>Valor unitário</w:t>
            </w:r>
          </w:p>
        </w:tc>
        <w:tc>
          <w:tcPr>
            <w:tcW w:w="360" w:type="pct"/>
            <w:vAlign w:val="center"/>
          </w:tcPr>
          <w:p w:rsidR="006C6127" w:rsidRPr="00B07112" w:rsidRDefault="006C6127" w:rsidP="00B07112">
            <w:pPr>
              <w:overflowPunct w:val="0"/>
              <w:autoSpaceDE w:val="0"/>
              <w:autoSpaceDN w:val="0"/>
              <w:adjustRightInd w:val="0"/>
              <w:spacing w:after="80"/>
              <w:ind w:left="0" w:firstLine="0"/>
              <w:jc w:val="center"/>
              <w:textAlignment w:val="baseline"/>
              <w:rPr>
                <w:rFonts w:eastAsia="Calibri"/>
                <w:b/>
                <w:iCs/>
                <w:sz w:val="20"/>
              </w:rPr>
            </w:pPr>
            <w:r w:rsidRPr="00B07112">
              <w:rPr>
                <w:rFonts w:eastAsia="Calibri"/>
                <w:b/>
                <w:iCs/>
                <w:sz w:val="20"/>
              </w:rPr>
              <w:t>Valor total</w:t>
            </w: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1</w:t>
            </w:r>
          </w:p>
        </w:tc>
        <w:tc>
          <w:tcPr>
            <w:tcW w:w="230" w:type="pct"/>
          </w:tcPr>
          <w:p w:rsidR="00AF3D43" w:rsidRPr="009A2AAF" w:rsidRDefault="00AF3D43" w:rsidP="00AF3D43">
            <w:pPr>
              <w:jc w:val="center"/>
              <w:rPr>
                <w:iCs/>
                <w:color w:val="000000" w:themeColor="text1"/>
                <w:sz w:val="16"/>
                <w:szCs w:val="16"/>
              </w:rPr>
            </w:pPr>
            <w:bookmarkStart w:id="0" w:name="RANGE!B141"/>
            <w:r w:rsidRPr="009A2AAF">
              <w:rPr>
                <w:iCs/>
                <w:color w:val="000000" w:themeColor="text1"/>
                <w:sz w:val="16"/>
                <w:szCs w:val="16"/>
              </w:rPr>
              <w:t>0</w:t>
            </w:r>
            <w:bookmarkEnd w:id="0"/>
            <w:r w:rsidRPr="009A2AAF">
              <w:rPr>
                <w:iCs/>
                <w:color w:val="000000" w:themeColor="text1"/>
                <w:sz w:val="16"/>
                <w:szCs w:val="16"/>
              </w:rPr>
              <w:t>6</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7599</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tbl>
            <w:tblPr>
              <w:tblW w:w="4569" w:type="dxa"/>
              <w:tblBorders>
                <w:top w:val="nil"/>
                <w:left w:val="nil"/>
                <w:bottom w:val="nil"/>
                <w:right w:val="nil"/>
              </w:tblBorders>
              <w:tblLook w:val="0000" w:firstRow="0" w:lastRow="0" w:firstColumn="0" w:lastColumn="0" w:noHBand="0" w:noVBand="0"/>
            </w:tblPr>
            <w:tblGrid>
              <w:gridCol w:w="4569"/>
            </w:tblGrid>
            <w:tr w:rsidR="00AF3D43" w:rsidRPr="00417812" w:rsidTr="00586C65">
              <w:trPr>
                <w:trHeight w:val="510"/>
              </w:trPr>
              <w:tc>
                <w:tcPr>
                  <w:tcW w:w="4569" w:type="dxa"/>
                </w:tcPr>
                <w:p w:rsidR="00AF3D43" w:rsidRPr="00417812" w:rsidRDefault="00AF3D43" w:rsidP="00AF3D43">
                  <w:pPr>
                    <w:widowControl w:val="0"/>
                    <w:autoSpaceDE w:val="0"/>
                    <w:autoSpaceDN w:val="0"/>
                    <w:ind w:left="0" w:firstLine="0"/>
                    <w:rPr>
                      <w:rFonts w:eastAsia="Arial"/>
                      <w:sz w:val="20"/>
                      <w:lang w:eastAsia="en-US"/>
                    </w:rPr>
                  </w:pPr>
                  <w:r w:rsidRPr="00417812">
                    <w:rPr>
                      <w:rFonts w:eastAsia="Arial"/>
                      <w:sz w:val="20"/>
                      <w:lang w:eastAsia="en-US"/>
                    </w:rPr>
                    <w:t>Torta em Leque V em 56 Tubos de 30mm (</w:t>
                  </w:r>
                  <w:proofErr w:type="spellStart"/>
                  <w:r w:rsidRPr="00417812">
                    <w:rPr>
                      <w:rFonts w:eastAsia="Arial"/>
                      <w:sz w:val="20"/>
                      <w:lang w:eastAsia="en-US"/>
                    </w:rPr>
                    <w:t>d.i</w:t>
                  </w:r>
                  <w:proofErr w:type="spellEnd"/>
                  <w:r w:rsidRPr="00417812">
                    <w:rPr>
                      <w:rFonts w:eastAsia="Arial"/>
                      <w:sz w:val="20"/>
                      <w:lang w:eastAsia="en-US"/>
                    </w:rPr>
                    <w:t>.) Profissional - Efeitos sendo: Borboletas sobe e desce com Asas em Brocada dourada e antenas centrais em Ondas vermelhas - 12 segs.</w:t>
                  </w:r>
                </w:p>
              </w:tc>
            </w:tr>
          </w:tbl>
          <w:p w:rsidR="00AF3D43" w:rsidRPr="00417812" w:rsidRDefault="00AF3D43" w:rsidP="00AF3D43">
            <w:pPr>
              <w:ind w:left="0" w:firstLine="0"/>
              <w:rPr>
                <w:sz w:val="20"/>
                <w:lang w:eastAsia="en-US"/>
              </w:rPr>
            </w:pP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R$ 1.438,30</w:t>
            </w:r>
          </w:p>
        </w:tc>
        <w:tc>
          <w:tcPr>
            <w:tcW w:w="565" w:type="pct"/>
          </w:tcPr>
          <w:p w:rsidR="00AF3D43" w:rsidRPr="006C6127" w:rsidRDefault="00AF3D43" w:rsidP="00AF3D43">
            <w:pPr>
              <w:jc w:val="center"/>
              <w:rPr>
                <w:b/>
                <w:sz w:val="16"/>
                <w:szCs w:val="16"/>
              </w:rPr>
            </w:pPr>
            <w:r w:rsidRPr="006C6127">
              <w:rPr>
                <w:b/>
                <w:sz w:val="16"/>
                <w:szCs w:val="16"/>
              </w:rPr>
              <w:t>R$ 8.629,80</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2</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06</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7600</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417812" w:rsidRDefault="00AF3D43" w:rsidP="00AF3D43">
            <w:pPr>
              <w:widowControl w:val="0"/>
              <w:autoSpaceDE w:val="0"/>
              <w:autoSpaceDN w:val="0"/>
              <w:ind w:left="0" w:firstLine="0"/>
              <w:rPr>
                <w:rFonts w:eastAsia="Arial"/>
                <w:sz w:val="20"/>
                <w:lang w:eastAsia="en-US"/>
              </w:rPr>
            </w:pPr>
            <w:r w:rsidRPr="00417812">
              <w:rPr>
                <w:rFonts w:eastAsia="Arial"/>
                <w:sz w:val="20"/>
                <w:lang w:eastAsia="en-US"/>
              </w:rPr>
              <w:t>Torta em Leque 9x10 em 90 Tubos de 30mm (</w:t>
            </w:r>
            <w:proofErr w:type="spellStart"/>
            <w:r w:rsidRPr="00417812">
              <w:rPr>
                <w:rFonts w:eastAsia="Arial"/>
                <w:sz w:val="20"/>
                <w:lang w:eastAsia="en-US"/>
              </w:rPr>
              <w:t>d.i</w:t>
            </w:r>
            <w:proofErr w:type="spellEnd"/>
            <w:r w:rsidRPr="00417812">
              <w:rPr>
                <w:rFonts w:eastAsia="Arial"/>
                <w:sz w:val="20"/>
                <w:lang w:eastAsia="en-US"/>
              </w:rPr>
              <w:t xml:space="preserve">.) Profissional - Efeitos sendo: Giro Prateado e </w:t>
            </w:r>
            <w:proofErr w:type="spellStart"/>
            <w:r w:rsidRPr="00417812">
              <w:rPr>
                <w:rFonts w:eastAsia="Arial"/>
                <w:sz w:val="20"/>
                <w:lang w:eastAsia="en-US"/>
              </w:rPr>
              <w:t>Estrobo</w:t>
            </w:r>
            <w:proofErr w:type="spellEnd"/>
            <w:r w:rsidRPr="00417812">
              <w:rPr>
                <w:rFonts w:eastAsia="Arial"/>
                <w:sz w:val="20"/>
                <w:lang w:eastAsia="en-US"/>
              </w:rPr>
              <w:t xml:space="preserve"> vermelho entremeio </w:t>
            </w:r>
            <w:proofErr w:type="spellStart"/>
            <w:r w:rsidRPr="00417812">
              <w:rPr>
                <w:rFonts w:eastAsia="Arial"/>
                <w:sz w:val="20"/>
                <w:lang w:eastAsia="en-US"/>
              </w:rPr>
              <w:t>estrobo</w:t>
            </w:r>
            <w:proofErr w:type="spellEnd"/>
            <w:r w:rsidRPr="00417812">
              <w:rPr>
                <w:rFonts w:eastAsia="Arial"/>
                <w:sz w:val="20"/>
                <w:lang w:eastAsia="en-US"/>
              </w:rPr>
              <w:t xml:space="preserve"> branco com vermelho, alterna Tempestade - 27 segs.</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R$ 2.508,03</w:t>
            </w:r>
          </w:p>
        </w:tc>
        <w:tc>
          <w:tcPr>
            <w:tcW w:w="565" w:type="pct"/>
          </w:tcPr>
          <w:p w:rsidR="00AF3D43" w:rsidRPr="006C6127" w:rsidRDefault="00AF3D43" w:rsidP="00AF3D43">
            <w:pPr>
              <w:jc w:val="center"/>
              <w:rPr>
                <w:b/>
                <w:sz w:val="16"/>
                <w:szCs w:val="16"/>
              </w:rPr>
            </w:pPr>
            <w:r w:rsidRPr="006C6127">
              <w:rPr>
                <w:b/>
                <w:sz w:val="16"/>
                <w:szCs w:val="16"/>
              </w:rPr>
              <w:t>R$ 15.048,18</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3</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06</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79045</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417812" w:rsidRDefault="00AF3D43" w:rsidP="00AF3D43">
            <w:pPr>
              <w:widowControl w:val="0"/>
              <w:autoSpaceDE w:val="0"/>
              <w:autoSpaceDN w:val="0"/>
              <w:ind w:left="0" w:firstLine="0"/>
              <w:rPr>
                <w:rFonts w:eastAsia="Arial"/>
                <w:sz w:val="20"/>
                <w:lang w:eastAsia="en-US"/>
              </w:rPr>
            </w:pPr>
            <w:r w:rsidRPr="00417812">
              <w:rPr>
                <w:rFonts w:eastAsia="Arial"/>
                <w:sz w:val="20"/>
                <w:lang w:eastAsia="en-US"/>
              </w:rPr>
              <w:t>Torta em Leque C em 130 Tubos de 32mm (</w:t>
            </w:r>
            <w:proofErr w:type="spellStart"/>
            <w:r w:rsidRPr="00417812">
              <w:rPr>
                <w:rFonts w:eastAsia="Arial"/>
                <w:sz w:val="20"/>
                <w:lang w:eastAsia="en-US"/>
              </w:rPr>
              <w:t>d.i</w:t>
            </w:r>
            <w:proofErr w:type="spellEnd"/>
            <w:r w:rsidRPr="00417812">
              <w:rPr>
                <w:rFonts w:eastAsia="Arial"/>
                <w:sz w:val="20"/>
                <w:lang w:eastAsia="en-US"/>
              </w:rPr>
              <w:t>.) Profissional - Efeitos sendo: Talos Prateados duplos saindo do centro para as pontas e alterna - 27 segs.</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R$ 3.013,02</w:t>
            </w:r>
          </w:p>
        </w:tc>
        <w:tc>
          <w:tcPr>
            <w:tcW w:w="565" w:type="pct"/>
          </w:tcPr>
          <w:p w:rsidR="00AF3D43" w:rsidRPr="006C6127" w:rsidRDefault="00AF3D43" w:rsidP="00AF3D43">
            <w:pPr>
              <w:jc w:val="center"/>
              <w:rPr>
                <w:b/>
                <w:sz w:val="16"/>
                <w:szCs w:val="16"/>
              </w:rPr>
            </w:pPr>
            <w:r w:rsidRPr="006C6127">
              <w:rPr>
                <w:b/>
                <w:sz w:val="16"/>
                <w:szCs w:val="16"/>
              </w:rPr>
              <w:t>R$ 18.078,12</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4</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06</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79046</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417812" w:rsidRDefault="00AF3D43" w:rsidP="00AF3D43">
            <w:pPr>
              <w:widowControl w:val="0"/>
              <w:autoSpaceDE w:val="0"/>
              <w:autoSpaceDN w:val="0"/>
              <w:ind w:left="0" w:firstLine="0"/>
              <w:rPr>
                <w:rFonts w:eastAsia="Arial"/>
                <w:sz w:val="20"/>
                <w:lang w:eastAsia="en-US"/>
              </w:rPr>
            </w:pPr>
            <w:r w:rsidRPr="00417812">
              <w:rPr>
                <w:rFonts w:eastAsia="Arial"/>
                <w:sz w:val="20"/>
                <w:lang w:eastAsia="en-US"/>
              </w:rPr>
              <w:t>Torta em Leque Z em 130 Tubos de 32mm (</w:t>
            </w:r>
            <w:proofErr w:type="spellStart"/>
            <w:r w:rsidRPr="00417812">
              <w:rPr>
                <w:rFonts w:eastAsia="Arial"/>
                <w:sz w:val="20"/>
                <w:lang w:eastAsia="en-US"/>
              </w:rPr>
              <w:t>d.i</w:t>
            </w:r>
            <w:proofErr w:type="spellEnd"/>
            <w:r w:rsidRPr="00417812">
              <w:rPr>
                <w:rFonts w:eastAsia="Arial"/>
                <w:sz w:val="20"/>
                <w:lang w:eastAsia="en-US"/>
              </w:rPr>
              <w:t xml:space="preserve">.) Profissional - Efeitos sendo: Saídas de 3 camadas simultâneas compostas de Minas Azuis, Cometas Tremulantes e Vasos em </w:t>
            </w:r>
            <w:proofErr w:type="spellStart"/>
            <w:r w:rsidRPr="00417812">
              <w:rPr>
                <w:rFonts w:eastAsia="Arial"/>
                <w:sz w:val="20"/>
                <w:lang w:eastAsia="en-US"/>
              </w:rPr>
              <w:t>Estrobo</w:t>
            </w:r>
            <w:proofErr w:type="spellEnd"/>
            <w:r w:rsidRPr="00417812">
              <w:rPr>
                <w:rFonts w:eastAsia="Arial"/>
                <w:sz w:val="20"/>
                <w:lang w:eastAsia="en-US"/>
              </w:rPr>
              <w:t xml:space="preserve"> verde - 10 segs.</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R$ 2.893,98</w:t>
            </w:r>
          </w:p>
        </w:tc>
        <w:tc>
          <w:tcPr>
            <w:tcW w:w="565" w:type="pct"/>
          </w:tcPr>
          <w:p w:rsidR="00AF3D43" w:rsidRPr="006C6127" w:rsidRDefault="00AF3D43" w:rsidP="00AF3D43">
            <w:pPr>
              <w:jc w:val="center"/>
              <w:rPr>
                <w:b/>
                <w:sz w:val="16"/>
                <w:szCs w:val="16"/>
              </w:rPr>
            </w:pPr>
            <w:r w:rsidRPr="006C6127">
              <w:rPr>
                <w:b/>
                <w:sz w:val="16"/>
                <w:szCs w:val="16"/>
              </w:rPr>
              <w:t>R$ 17.363,88</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5</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06</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79047</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417812" w:rsidRDefault="00AF3D43" w:rsidP="00AF3D43">
            <w:pPr>
              <w:widowControl w:val="0"/>
              <w:autoSpaceDE w:val="0"/>
              <w:autoSpaceDN w:val="0"/>
              <w:ind w:left="0" w:firstLine="0"/>
              <w:rPr>
                <w:rFonts w:eastAsia="Arial"/>
                <w:sz w:val="20"/>
                <w:lang w:eastAsia="en-US"/>
              </w:rPr>
            </w:pPr>
            <w:r w:rsidRPr="00417812">
              <w:rPr>
                <w:rFonts w:eastAsia="Arial"/>
                <w:sz w:val="20"/>
                <w:lang w:eastAsia="en-US"/>
              </w:rPr>
              <w:t>Torta em Leque W e C em 135 Tubos de 32mm (</w:t>
            </w:r>
            <w:proofErr w:type="spellStart"/>
            <w:r w:rsidRPr="00417812">
              <w:rPr>
                <w:rFonts w:eastAsia="Arial"/>
                <w:sz w:val="20"/>
                <w:lang w:eastAsia="en-US"/>
              </w:rPr>
              <w:t>d.i</w:t>
            </w:r>
            <w:proofErr w:type="spellEnd"/>
            <w:r w:rsidRPr="00417812">
              <w:rPr>
                <w:rFonts w:eastAsia="Arial"/>
                <w:sz w:val="20"/>
                <w:lang w:eastAsia="en-US"/>
              </w:rPr>
              <w:t xml:space="preserve">.) Profissional - Efeitos sendo:  Sobe e desce em “C” de Asas laterais em giro prata com </w:t>
            </w:r>
            <w:proofErr w:type="spellStart"/>
            <w:r w:rsidRPr="00417812">
              <w:rPr>
                <w:rFonts w:eastAsia="Arial"/>
                <w:sz w:val="20"/>
                <w:lang w:eastAsia="en-US"/>
              </w:rPr>
              <w:t>estrobo</w:t>
            </w:r>
            <w:proofErr w:type="spellEnd"/>
            <w:r w:rsidRPr="00417812">
              <w:rPr>
                <w:rFonts w:eastAsia="Arial"/>
                <w:sz w:val="20"/>
                <w:lang w:eastAsia="en-US"/>
              </w:rPr>
              <w:t xml:space="preserve"> verde e centro em “W” Palmeira dourada com </w:t>
            </w:r>
            <w:proofErr w:type="spellStart"/>
            <w:r w:rsidRPr="00417812">
              <w:rPr>
                <w:rFonts w:eastAsia="Arial"/>
                <w:sz w:val="20"/>
                <w:lang w:eastAsia="en-US"/>
              </w:rPr>
              <w:t>estrobo</w:t>
            </w:r>
            <w:proofErr w:type="spellEnd"/>
            <w:r w:rsidRPr="00417812">
              <w:rPr>
                <w:rFonts w:eastAsia="Arial"/>
                <w:sz w:val="20"/>
                <w:lang w:eastAsia="en-US"/>
              </w:rPr>
              <w:t xml:space="preserve"> amarelo - 9 segs.</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R$ 3.113,93</w:t>
            </w:r>
          </w:p>
        </w:tc>
        <w:tc>
          <w:tcPr>
            <w:tcW w:w="565" w:type="pct"/>
          </w:tcPr>
          <w:p w:rsidR="00AF3D43" w:rsidRPr="006C6127" w:rsidRDefault="00AF3D43" w:rsidP="00AF3D43">
            <w:pPr>
              <w:jc w:val="center"/>
              <w:rPr>
                <w:b/>
                <w:sz w:val="16"/>
                <w:szCs w:val="16"/>
              </w:rPr>
            </w:pPr>
            <w:r w:rsidRPr="006C6127">
              <w:rPr>
                <w:b/>
                <w:sz w:val="16"/>
                <w:szCs w:val="16"/>
              </w:rPr>
              <w:t>R$ 18.683,58</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6</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06</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79048</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417812" w:rsidRDefault="00AF3D43" w:rsidP="00AF3D43">
            <w:pPr>
              <w:widowControl w:val="0"/>
              <w:autoSpaceDE w:val="0"/>
              <w:autoSpaceDN w:val="0"/>
              <w:ind w:left="0" w:firstLine="0"/>
              <w:rPr>
                <w:rFonts w:eastAsia="Arial"/>
                <w:sz w:val="20"/>
                <w:lang w:eastAsia="en-US"/>
              </w:rPr>
            </w:pPr>
            <w:r w:rsidRPr="00417812">
              <w:rPr>
                <w:rFonts w:eastAsia="Arial"/>
                <w:sz w:val="20"/>
                <w:lang w:eastAsia="en-US"/>
              </w:rPr>
              <w:t>Torta em Leque W em 180 Tubos de 32mm (</w:t>
            </w:r>
            <w:proofErr w:type="spellStart"/>
            <w:r w:rsidRPr="00417812">
              <w:rPr>
                <w:rFonts w:eastAsia="Arial"/>
                <w:sz w:val="20"/>
                <w:lang w:eastAsia="en-US"/>
              </w:rPr>
              <w:t>d.i</w:t>
            </w:r>
            <w:proofErr w:type="spellEnd"/>
            <w:r w:rsidRPr="00417812">
              <w:rPr>
                <w:rFonts w:eastAsia="Arial"/>
                <w:sz w:val="20"/>
                <w:lang w:eastAsia="en-US"/>
              </w:rPr>
              <w:t xml:space="preserve">.) Profissional - Efeitos sendo: Laterais cometa Brocada e Meio </w:t>
            </w:r>
            <w:proofErr w:type="spellStart"/>
            <w:r w:rsidRPr="00417812">
              <w:rPr>
                <w:rFonts w:eastAsia="Arial"/>
                <w:sz w:val="20"/>
                <w:lang w:eastAsia="en-US"/>
              </w:rPr>
              <w:t>traçante</w:t>
            </w:r>
            <w:proofErr w:type="spellEnd"/>
            <w:r w:rsidRPr="00417812">
              <w:rPr>
                <w:rFonts w:eastAsia="Arial"/>
                <w:sz w:val="20"/>
                <w:lang w:eastAsia="en-US"/>
              </w:rPr>
              <w:t xml:space="preserve"> azul e saída abelhas prateadas - 18 segs.</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R$ 4.150,93</w:t>
            </w:r>
          </w:p>
        </w:tc>
        <w:tc>
          <w:tcPr>
            <w:tcW w:w="565" w:type="pct"/>
          </w:tcPr>
          <w:p w:rsidR="00AF3D43" w:rsidRPr="006C6127" w:rsidRDefault="00AF3D43" w:rsidP="00AF3D43">
            <w:pPr>
              <w:jc w:val="center"/>
              <w:rPr>
                <w:b/>
                <w:sz w:val="16"/>
                <w:szCs w:val="16"/>
              </w:rPr>
            </w:pPr>
            <w:r w:rsidRPr="006C6127">
              <w:rPr>
                <w:b/>
                <w:sz w:val="16"/>
                <w:szCs w:val="16"/>
              </w:rPr>
              <w:t>R$ 24.905,58</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7</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06</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79049</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Torta em Leque e Z em 205 tubos de 20mm (</w:t>
            </w:r>
            <w:proofErr w:type="spellStart"/>
            <w:r w:rsidRPr="00AF3D43">
              <w:rPr>
                <w:rFonts w:eastAsia="Arial"/>
                <w:sz w:val="20"/>
                <w:lang w:eastAsia="en-US"/>
              </w:rPr>
              <w:t>d.i</w:t>
            </w:r>
            <w:proofErr w:type="spellEnd"/>
            <w:r w:rsidRPr="00AF3D43">
              <w:rPr>
                <w:rFonts w:eastAsia="Arial"/>
                <w:sz w:val="20"/>
                <w:lang w:eastAsia="en-US"/>
              </w:rPr>
              <w:t xml:space="preserve">.) Profissional - Efeitos sendo: Pérolas em </w:t>
            </w:r>
            <w:proofErr w:type="spellStart"/>
            <w:r w:rsidRPr="00AF3D43">
              <w:rPr>
                <w:rFonts w:eastAsia="Arial"/>
                <w:sz w:val="20"/>
                <w:lang w:eastAsia="en-US"/>
              </w:rPr>
              <w:t>traçantes</w:t>
            </w:r>
            <w:proofErr w:type="spellEnd"/>
            <w:r w:rsidRPr="00AF3D43">
              <w:rPr>
                <w:rFonts w:eastAsia="Arial"/>
                <w:sz w:val="20"/>
                <w:lang w:eastAsia="en-US"/>
              </w:rPr>
              <w:t xml:space="preserve"> rosa e amarelo com tempestade e apitos prateados alternados - 15 segs.</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R$ 1.950,41</w:t>
            </w:r>
          </w:p>
        </w:tc>
        <w:tc>
          <w:tcPr>
            <w:tcW w:w="565" w:type="pct"/>
          </w:tcPr>
          <w:p w:rsidR="00AF3D43" w:rsidRPr="006C6127" w:rsidRDefault="00AF3D43" w:rsidP="00AF3D43">
            <w:pPr>
              <w:jc w:val="center"/>
              <w:rPr>
                <w:b/>
                <w:sz w:val="16"/>
                <w:szCs w:val="16"/>
              </w:rPr>
            </w:pPr>
            <w:r w:rsidRPr="006C6127">
              <w:rPr>
                <w:b/>
                <w:sz w:val="16"/>
                <w:szCs w:val="16"/>
              </w:rPr>
              <w:t>R$ 11.702,46</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8</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21</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79050</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 xml:space="preserve">Placa em Leque em W de 03 Tubos de 1.5 polegadas (38mm) Profissional - Efeitos sendo: Tubos da Esquerda: Cometa Violeta; Tubos do Meio: Cometa Amarelo; Tubos da Direita: </w:t>
            </w:r>
            <w:r w:rsidRPr="00AF3D43">
              <w:rPr>
                <w:rFonts w:eastAsia="Arial"/>
                <w:sz w:val="20"/>
                <w:lang w:eastAsia="en-US"/>
              </w:rPr>
              <w:lastRenderedPageBreak/>
              <w:t>Cometa Azul - 03 segs.</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R$ 85,63</w:t>
            </w:r>
          </w:p>
        </w:tc>
        <w:tc>
          <w:tcPr>
            <w:tcW w:w="565" w:type="pct"/>
          </w:tcPr>
          <w:p w:rsidR="00AF3D43" w:rsidRPr="006C6127" w:rsidRDefault="00AF3D43" w:rsidP="00AF3D43">
            <w:pPr>
              <w:jc w:val="center"/>
              <w:rPr>
                <w:b/>
                <w:sz w:val="16"/>
                <w:szCs w:val="16"/>
              </w:rPr>
            </w:pPr>
            <w:r w:rsidRPr="006C6127">
              <w:rPr>
                <w:b/>
                <w:sz w:val="16"/>
                <w:szCs w:val="16"/>
              </w:rPr>
              <w:t>R$ 1.798,23</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9</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18</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79051</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 xml:space="preserve">Placa em Leque em </w:t>
            </w:r>
            <w:proofErr w:type="spellStart"/>
            <w:r w:rsidRPr="00AF3D43">
              <w:rPr>
                <w:rFonts w:eastAsia="Arial"/>
                <w:sz w:val="20"/>
                <w:lang w:eastAsia="en-US"/>
              </w:rPr>
              <w:t>Fan</w:t>
            </w:r>
            <w:proofErr w:type="spellEnd"/>
            <w:r w:rsidRPr="00AF3D43">
              <w:rPr>
                <w:rFonts w:eastAsia="Arial"/>
                <w:sz w:val="20"/>
                <w:lang w:eastAsia="en-US"/>
              </w:rPr>
              <w:t xml:space="preserve"> 09 Tubos de 1.5 polegadas (38mm d. i.) Profissional - Efeitos sendo: 04 Vasos </w:t>
            </w:r>
            <w:proofErr w:type="spellStart"/>
            <w:r w:rsidRPr="00AF3D43">
              <w:rPr>
                <w:rFonts w:eastAsia="Arial"/>
                <w:sz w:val="20"/>
                <w:lang w:eastAsia="en-US"/>
              </w:rPr>
              <w:t>Kamurro</w:t>
            </w:r>
            <w:proofErr w:type="spellEnd"/>
            <w:r w:rsidRPr="00AF3D43">
              <w:rPr>
                <w:rFonts w:eastAsia="Arial"/>
                <w:sz w:val="20"/>
                <w:lang w:eastAsia="en-US"/>
              </w:rPr>
              <w:t xml:space="preserve"> para ponta Azul; 04 Minas Tremulante (</w:t>
            </w:r>
            <w:proofErr w:type="spellStart"/>
            <w:r w:rsidRPr="00AF3D43">
              <w:rPr>
                <w:rFonts w:eastAsia="Arial"/>
                <w:sz w:val="20"/>
                <w:lang w:eastAsia="en-US"/>
              </w:rPr>
              <w:t>Glitter</w:t>
            </w:r>
            <w:proofErr w:type="spellEnd"/>
            <w:r w:rsidRPr="00AF3D43">
              <w:rPr>
                <w:rFonts w:eastAsia="Arial"/>
                <w:sz w:val="20"/>
                <w:lang w:eastAsia="en-US"/>
              </w:rPr>
              <w:t xml:space="preserve"> Dourado) e Cometas Azuis - 03 segs.</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R$ 247,49</w:t>
            </w:r>
          </w:p>
        </w:tc>
        <w:tc>
          <w:tcPr>
            <w:tcW w:w="565" w:type="pct"/>
          </w:tcPr>
          <w:p w:rsidR="00AF3D43" w:rsidRPr="006C6127" w:rsidRDefault="00AF3D43" w:rsidP="00AF3D43">
            <w:pPr>
              <w:jc w:val="center"/>
              <w:rPr>
                <w:b/>
                <w:sz w:val="16"/>
                <w:szCs w:val="16"/>
              </w:rPr>
            </w:pPr>
            <w:r w:rsidRPr="006C6127">
              <w:rPr>
                <w:b/>
                <w:sz w:val="16"/>
                <w:szCs w:val="16"/>
              </w:rPr>
              <w:t>R$ 4.454,82</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10</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18</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79052</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 xml:space="preserve">Placa em Leque em W de 03 Tubos de 1.8 polegadas (45mm </w:t>
            </w:r>
            <w:proofErr w:type="spellStart"/>
            <w:r w:rsidRPr="00AF3D43">
              <w:rPr>
                <w:rFonts w:eastAsia="Arial"/>
                <w:sz w:val="20"/>
                <w:lang w:eastAsia="en-US"/>
              </w:rPr>
              <w:t>d.i</w:t>
            </w:r>
            <w:proofErr w:type="spellEnd"/>
            <w:r w:rsidRPr="00AF3D43">
              <w:rPr>
                <w:rFonts w:eastAsia="Arial"/>
                <w:sz w:val="20"/>
                <w:lang w:eastAsia="en-US"/>
              </w:rPr>
              <w:t xml:space="preserve">.) Profissional - Efeitos sendo: Vaso Azul, </w:t>
            </w:r>
            <w:proofErr w:type="spellStart"/>
            <w:r w:rsidRPr="00AF3D43">
              <w:rPr>
                <w:rFonts w:eastAsia="Arial"/>
                <w:sz w:val="20"/>
                <w:lang w:eastAsia="en-US"/>
              </w:rPr>
              <w:t>Traçante</w:t>
            </w:r>
            <w:proofErr w:type="spellEnd"/>
            <w:r w:rsidRPr="00AF3D43">
              <w:rPr>
                <w:rFonts w:eastAsia="Arial"/>
                <w:sz w:val="20"/>
                <w:lang w:eastAsia="en-US"/>
              </w:rPr>
              <w:t xml:space="preserve"> Azul para abertura crisântemo azul - 03 segs.</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R$ 79,57</w:t>
            </w:r>
          </w:p>
        </w:tc>
        <w:tc>
          <w:tcPr>
            <w:tcW w:w="565" w:type="pct"/>
          </w:tcPr>
          <w:p w:rsidR="00AF3D43" w:rsidRPr="006C6127" w:rsidRDefault="00AF3D43" w:rsidP="00AF3D43">
            <w:pPr>
              <w:jc w:val="center"/>
              <w:rPr>
                <w:b/>
                <w:sz w:val="16"/>
                <w:szCs w:val="16"/>
              </w:rPr>
            </w:pPr>
            <w:r w:rsidRPr="006C6127">
              <w:rPr>
                <w:b/>
                <w:sz w:val="16"/>
                <w:szCs w:val="16"/>
              </w:rPr>
              <w:t>R$ 1.432,26</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11</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21</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79053</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 xml:space="preserve">Placas em Leque em </w:t>
            </w:r>
            <w:proofErr w:type="spellStart"/>
            <w:r w:rsidRPr="00AF3D43">
              <w:rPr>
                <w:rFonts w:eastAsia="Arial"/>
                <w:sz w:val="20"/>
                <w:lang w:eastAsia="en-US"/>
              </w:rPr>
              <w:t>Fan</w:t>
            </w:r>
            <w:proofErr w:type="spellEnd"/>
            <w:r w:rsidRPr="00AF3D43">
              <w:rPr>
                <w:rFonts w:eastAsia="Arial"/>
                <w:sz w:val="20"/>
                <w:lang w:eastAsia="en-US"/>
              </w:rPr>
              <w:t xml:space="preserve"> 10 Tubos 30mm (</w:t>
            </w:r>
            <w:proofErr w:type="spellStart"/>
            <w:r w:rsidRPr="00AF3D43">
              <w:rPr>
                <w:rFonts w:eastAsia="Arial"/>
                <w:sz w:val="20"/>
                <w:lang w:eastAsia="en-US"/>
              </w:rPr>
              <w:t>d.i</w:t>
            </w:r>
            <w:proofErr w:type="spellEnd"/>
            <w:r w:rsidRPr="00AF3D43">
              <w:rPr>
                <w:rFonts w:eastAsia="Arial"/>
                <w:sz w:val="20"/>
                <w:lang w:eastAsia="en-US"/>
              </w:rPr>
              <w:t>.) Profissional - Efeitos sendo: 2 Estágios (2x5) - Minas Brocadas em conjunto com Meteoros coloridos Vermelhos, Verdes, Azuis, Amarelos e Violetas.</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R$ 268,61</w:t>
            </w:r>
          </w:p>
        </w:tc>
        <w:tc>
          <w:tcPr>
            <w:tcW w:w="565" w:type="pct"/>
          </w:tcPr>
          <w:p w:rsidR="00AF3D43" w:rsidRPr="006C6127" w:rsidRDefault="00AF3D43" w:rsidP="00AF3D43">
            <w:pPr>
              <w:jc w:val="center"/>
              <w:rPr>
                <w:b/>
                <w:sz w:val="16"/>
                <w:szCs w:val="16"/>
              </w:rPr>
            </w:pPr>
            <w:r w:rsidRPr="006C6127">
              <w:rPr>
                <w:b/>
                <w:sz w:val="16"/>
                <w:szCs w:val="16"/>
              </w:rPr>
              <w:t>R$ 5.640,81</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12</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18</w:t>
            </w:r>
          </w:p>
        </w:tc>
        <w:tc>
          <w:tcPr>
            <w:tcW w:w="299" w:type="pct"/>
          </w:tcPr>
          <w:p w:rsidR="00AF3D43"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79054</w:t>
            </w:r>
          </w:p>
          <w:p w:rsidR="00AF3D43" w:rsidRPr="00B07112" w:rsidRDefault="00AF3D43" w:rsidP="00AF3D43">
            <w:pPr>
              <w:widowControl w:val="0"/>
              <w:autoSpaceDE w:val="0"/>
              <w:autoSpaceDN w:val="0"/>
              <w:ind w:left="0" w:firstLine="0"/>
              <w:jc w:val="center"/>
              <w:rPr>
                <w:rFonts w:eastAsia="Arial"/>
                <w:sz w:val="20"/>
                <w:lang w:eastAsia="en-US"/>
              </w:rPr>
            </w:pP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 xml:space="preserve">Placas em Leque em </w:t>
            </w:r>
            <w:proofErr w:type="spellStart"/>
            <w:r w:rsidRPr="00AF3D43">
              <w:rPr>
                <w:rFonts w:eastAsia="Arial"/>
                <w:sz w:val="20"/>
                <w:lang w:eastAsia="en-US"/>
              </w:rPr>
              <w:t>Fan</w:t>
            </w:r>
            <w:proofErr w:type="spellEnd"/>
            <w:r w:rsidRPr="00AF3D43">
              <w:rPr>
                <w:rFonts w:eastAsia="Arial"/>
                <w:sz w:val="20"/>
                <w:lang w:eastAsia="en-US"/>
              </w:rPr>
              <w:t xml:space="preserve"> 13 Tubos 30mm (</w:t>
            </w:r>
            <w:proofErr w:type="spellStart"/>
            <w:r w:rsidRPr="00AF3D43">
              <w:rPr>
                <w:rFonts w:eastAsia="Arial"/>
                <w:sz w:val="20"/>
                <w:lang w:eastAsia="en-US"/>
              </w:rPr>
              <w:t>d.i</w:t>
            </w:r>
            <w:proofErr w:type="spellEnd"/>
            <w:r w:rsidRPr="00AF3D43">
              <w:rPr>
                <w:rFonts w:eastAsia="Arial"/>
                <w:sz w:val="20"/>
                <w:lang w:eastAsia="en-US"/>
              </w:rPr>
              <w:t xml:space="preserve">.) Profissional - Efeitos sendo: 02 </w:t>
            </w:r>
            <w:proofErr w:type="spellStart"/>
            <w:r w:rsidRPr="00AF3D43">
              <w:rPr>
                <w:rFonts w:eastAsia="Arial"/>
                <w:sz w:val="20"/>
                <w:lang w:eastAsia="en-US"/>
              </w:rPr>
              <w:t>Traçantes</w:t>
            </w:r>
            <w:proofErr w:type="spellEnd"/>
            <w:r w:rsidRPr="00AF3D43">
              <w:rPr>
                <w:rFonts w:eastAsia="Arial"/>
                <w:sz w:val="20"/>
                <w:lang w:eastAsia="en-US"/>
              </w:rPr>
              <w:t xml:space="preserve"> vermelhos para tempestade; 02 </w:t>
            </w:r>
            <w:proofErr w:type="spellStart"/>
            <w:r w:rsidRPr="00AF3D43">
              <w:rPr>
                <w:rFonts w:eastAsia="Arial"/>
                <w:sz w:val="20"/>
                <w:lang w:eastAsia="en-US"/>
              </w:rPr>
              <w:t>Traçante</w:t>
            </w:r>
            <w:proofErr w:type="spellEnd"/>
            <w:r w:rsidRPr="00AF3D43">
              <w:rPr>
                <w:rFonts w:eastAsia="Arial"/>
                <w:sz w:val="20"/>
                <w:lang w:eastAsia="en-US"/>
              </w:rPr>
              <w:t xml:space="preserve"> </w:t>
            </w:r>
            <w:proofErr w:type="spellStart"/>
            <w:r w:rsidRPr="00AF3D43">
              <w:rPr>
                <w:rFonts w:eastAsia="Arial"/>
                <w:sz w:val="20"/>
                <w:lang w:eastAsia="en-US"/>
              </w:rPr>
              <w:t>Estrobo</w:t>
            </w:r>
            <w:proofErr w:type="spellEnd"/>
            <w:r w:rsidRPr="00AF3D43">
              <w:rPr>
                <w:rFonts w:eastAsia="Arial"/>
                <w:sz w:val="20"/>
                <w:lang w:eastAsia="en-US"/>
              </w:rPr>
              <w:t xml:space="preserve"> verde e </w:t>
            </w:r>
            <w:proofErr w:type="spellStart"/>
            <w:r w:rsidRPr="00AF3D43">
              <w:rPr>
                <w:rFonts w:eastAsia="Arial"/>
                <w:sz w:val="20"/>
                <w:lang w:eastAsia="en-US"/>
              </w:rPr>
              <w:t>Peonys</w:t>
            </w:r>
            <w:proofErr w:type="spellEnd"/>
            <w:r w:rsidRPr="00AF3D43">
              <w:rPr>
                <w:rFonts w:eastAsia="Arial"/>
                <w:sz w:val="20"/>
                <w:lang w:eastAsia="en-US"/>
              </w:rPr>
              <w:t xml:space="preserve"> Arco-íris e 02 </w:t>
            </w:r>
            <w:proofErr w:type="spellStart"/>
            <w:r w:rsidRPr="00AF3D43">
              <w:rPr>
                <w:rFonts w:eastAsia="Arial"/>
                <w:sz w:val="20"/>
                <w:lang w:eastAsia="en-US"/>
              </w:rPr>
              <w:t>Traçantes</w:t>
            </w:r>
            <w:proofErr w:type="spellEnd"/>
            <w:r w:rsidRPr="00AF3D43">
              <w:rPr>
                <w:rFonts w:eastAsia="Arial"/>
                <w:sz w:val="20"/>
                <w:lang w:eastAsia="en-US"/>
              </w:rPr>
              <w:t xml:space="preserve"> </w:t>
            </w:r>
            <w:proofErr w:type="spellStart"/>
            <w:r w:rsidRPr="00AF3D43">
              <w:rPr>
                <w:rFonts w:eastAsia="Arial"/>
                <w:sz w:val="20"/>
                <w:lang w:eastAsia="en-US"/>
              </w:rPr>
              <w:t>Glitter</w:t>
            </w:r>
            <w:proofErr w:type="spellEnd"/>
            <w:r w:rsidRPr="00AF3D43">
              <w:rPr>
                <w:rFonts w:eastAsia="Arial"/>
                <w:sz w:val="20"/>
                <w:lang w:eastAsia="en-US"/>
              </w:rPr>
              <w:t xml:space="preserve"> Prata para Crisântemo Rosa.</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R$ 304,08</w:t>
            </w:r>
          </w:p>
        </w:tc>
        <w:tc>
          <w:tcPr>
            <w:tcW w:w="565" w:type="pct"/>
          </w:tcPr>
          <w:p w:rsidR="00AF3D43" w:rsidRPr="006C6127" w:rsidRDefault="00AF3D43" w:rsidP="00AF3D43">
            <w:pPr>
              <w:jc w:val="center"/>
              <w:rPr>
                <w:b/>
                <w:sz w:val="16"/>
                <w:szCs w:val="16"/>
              </w:rPr>
            </w:pPr>
            <w:r w:rsidRPr="006C6127">
              <w:rPr>
                <w:b/>
                <w:sz w:val="16"/>
                <w:szCs w:val="16"/>
              </w:rPr>
              <w:t>R$ 5.473,44</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13</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384</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7601</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 xml:space="preserve">Candelas </w:t>
            </w:r>
            <w:proofErr w:type="spellStart"/>
            <w:r w:rsidRPr="00AF3D43">
              <w:rPr>
                <w:rFonts w:eastAsia="Arial"/>
                <w:sz w:val="20"/>
                <w:lang w:eastAsia="en-US"/>
              </w:rPr>
              <w:t>Monotiro</w:t>
            </w:r>
            <w:proofErr w:type="spellEnd"/>
            <w:r w:rsidRPr="00AF3D43">
              <w:rPr>
                <w:rFonts w:eastAsia="Arial"/>
                <w:sz w:val="20"/>
                <w:lang w:eastAsia="en-US"/>
              </w:rPr>
              <w:t xml:space="preserve"> (Single </w:t>
            </w:r>
            <w:proofErr w:type="spellStart"/>
            <w:r w:rsidRPr="00AF3D43">
              <w:rPr>
                <w:rFonts w:eastAsia="Arial"/>
                <w:sz w:val="20"/>
                <w:lang w:eastAsia="en-US"/>
              </w:rPr>
              <w:t>Shot</w:t>
            </w:r>
            <w:proofErr w:type="spellEnd"/>
            <w:r w:rsidRPr="00AF3D43">
              <w:rPr>
                <w:rFonts w:eastAsia="Arial"/>
                <w:sz w:val="20"/>
                <w:lang w:eastAsia="en-US"/>
              </w:rPr>
              <w:t xml:space="preserve">) de 1.2 polegadas (30mm) Profissional (tempo zero) - Efeitos sendo: 32 </w:t>
            </w:r>
            <w:proofErr w:type="spellStart"/>
            <w:r w:rsidRPr="00AF3D43">
              <w:rPr>
                <w:rFonts w:eastAsia="Arial"/>
                <w:sz w:val="20"/>
                <w:lang w:eastAsia="en-US"/>
              </w:rPr>
              <w:t>Traçantes</w:t>
            </w:r>
            <w:proofErr w:type="spellEnd"/>
            <w:r w:rsidRPr="00AF3D43">
              <w:rPr>
                <w:rFonts w:eastAsia="Arial"/>
                <w:sz w:val="20"/>
                <w:lang w:eastAsia="en-US"/>
              </w:rPr>
              <w:t xml:space="preserve"> Cracker com titânio; 32 Minas em brocada dourada (</w:t>
            </w:r>
            <w:proofErr w:type="spellStart"/>
            <w:r w:rsidRPr="00AF3D43">
              <w:rPr>
                <w:rFonts w:eastAsia="Arial"/>
                <w:sz w:val="20"/>
                <w:lang w:eastAsia="en-US"/>
              </w:rPr>
              <w:t>Brocade</w:t>
            </w:r>
            <w:proofErr w:type="spellEnd"/>
            <w:r w:rsidRPr="00AF3D43">
              <w:rPr>
                <w:rFonts w:eastAsia="Arial"/>
                <w:sz w:val="20"/>
                <w:lang w:eastAsia="en-US"/>
              </w:rPr>
              <w:t xml:space="preserve"> Crown); 32 </w:t>
            </w:r>
            <w:proofErr w:type="spellStart"/>
            <w:r w:rsidRPr="00AF3D43">
              <w:rPr>
                <w:rFonts w:eastAsia="Arial"/>
                <w:sz w:val="20"/>
                <w:lang w:eastAsia="en-US"/>
              </w:rPr>
              <w:t>Traçantes</w:t>
            </w:r>
            <w:proofErr w:type="spellEnd"/>
            <w:r w:rsidRPr="00AF3D43">
              <w:rPr>
                <w:rFonts w:eastAsia="Arial"/>
                <w:sz w:val="20"/>
                <w:lang w:eastAsia="en-US"/>
              </w:rPr>
              <w:t xml:space="preserve"> prata com calda titânio; 32 </w:t>
            </w:r>
            <w:proofErr w:type="spellStart"/>
            <w:r w:rsidRPr="00AF3D43">
              <w:rPr>
                <w:rFonts w:eastAsia="Arial"/>
                <w:sz w:val="20"/>
                <w:lang w:eastAsia="en-US"/>
              </w:rPr>
              <w:t>Traçantes</w:t>
            </w:r>
            <w:proofErr w:type="spellEnd"/>
            <w:r w:rsidRPr="00AF3D43">
              <w:rPr>
                <w:rFonts w:eastAsia="Arial"/>
                <w:sz w:val="20"/>
                <w:lang w:eastAsia="en-US"/>
              </w:rPr>
              <w:t xml:space="preserve"> vermelho com mina azul; 32 </w:t>
            </w:r>
            <w:proofErr w:type="spellStart"/>
            <w:r w:rsidRPr="00AF3D43">
              <w:rPr>
                <w:rFonts w:eastAsia="Arial"/>
                <w:sz w:val="20"/>
                <w:lang w:eastAsia="en-US"/>
              </w:rPr>
              <w:t>Traçantes</w:t>
            </w:r>
            <w:proofErr w:type="spellEnd"/>
            <w:r w:rsidRPr="00AF3D43">
              <w:rPr>
                <w:rFonts w:eastAsia="Arial"/>
                <w:sz w:val="20"/>
                <w:lang w:eastAsia="en-US"/>
              </w:rPr>
              <w:t xml:space="preserve"> Violeta com mina </w:t>
            </w:r>
            <w:proofErr w:type="spellStart"/>
            <w:r w:rsidRPr="00AF3D43">
              <w:rPr>
                <w:rFonts w:eastAsia="Arial"/>
                <w:sz w:val="20"/>
                <w:lang w:eastAsia="en-US"/>
              </w:rPr>
              <w:t>estrobo</w:t>
            </w:r>
            <w:proofErr w:type="spellEnd"/>
            <w:r w:rsidRPr="00AF3D43">
              <w:rPr>
                <w:rFonts w:eastAsia="Arial"/>
                <w:sz w:val="20"/>
                <w:lang w:eastAsia="en-US"/>
              </w:rPr>
              <w:t xml:space="preserve"> verde; 32 </w:t>
            </w:r>
            <w:proofErr w:type="spellStart"/>
            <w:r w:rsidRPr="00AF3D43">
              <w:rPr>
                <w:rFonts w:eastAsia="Arial"/>
                <w:sz w:val="20"/>
                <w:lang w:eastAsia="en-US"/>
              </w:rPr>
              <w:t>Traçantes</w:t>
            </w:r>
            <w:proofErr w:type="spellEnd"/>
            <w:r w:rsidRPr="00AF3D43">
              <w:rPr>
                <w:rFonts w:eastAsia="Arial"/>
                <w:sz w:val="20"/>
                <w:lang w:eastAsia="en-US"/>
              </w:rPr>
              <w:t xml:space="preserve"> amarelo com mina Vermelha; 32 </w:t>
            </w:r>
            <w:proofErr w:type="spellStart"/>
            <w:r w:rsidRPr="00AF3D43">
              <w:rPr>
                <w:rFonts w:eastAsia="Arial"/>
                <w:sz w:val="20"/>
                <w:lang w:eastAsia="en-US"/>
              </w:rPr>
              <w:t>Traçante</w:t>
            </w:r>
            <w:proofErr w:type="spellEnd"/>
            <w:r w:rsidRPr="00AF3D43">
              <w:rPr>
                <w:rFonts w:eastAsia="Arial"/>
                <w:sz w:val="20"/>
                <w:lang w:eastAsia="en-US"/>
              </w:rPr>
              <w:t xml:space="preserve"> Rosa com apitos prateados e 32 Minas em Turbilhão giratório prateado (Silver </w:t>
            </w:r>
            <w:proofErr w:type="spellStart"/>
            <w:r w:rsidRPr="00AF3D43">
              <w:rPr>
                <w:rFonts w:eastAsia="Arial"/>
                <w:sz w:val="20"/>
                <w:lang w:eastAsia="en-US"/>
              </w:rPr>
              <w:t>Spinners</w:t>
            </w:r>
            <w:proofErr w:type="spellEnd"/>
            <w:r w:rsidRPr="00AF3D43">
              <w:rPr>
                <w:rFonts w:eastAsia="Arial"/>
                <w:sz w:val="20"/>
                <w:lang w:eastAsia="en-US"/>
              </w:rPr>
              <w:t>).</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R$ 49,70</w:t>
            </w:r>
          </w:p>
        </w:tc>
        <w:tc>
          <w:tcPr>
            <w:tcW w:w="565" w:type="pct"/>
          </w:tcPr>
          <w:p w:rsidR="00AF3D43" w:rsidRPr="006C6127" w:rsidRDefault="00AF3D43" w:rsidP="00AF3D43">
            <w:pPr>
              <w:jc w:val="center"/>
              <w:rPr>
                <w:b/>
                <w:sz w:val="16"/>
                <w:szCs w:val="16"/>
              </w:rPr>
            </w:pPr>
            <w:r w:rsidRPr="006C6127">
              <w:rPr>
                <w:b/>
                <w:sz w:val="16"/>
                <w:szCs w:val="16"/>
              </w:rPr>
              <w:t>R$ 19.084,80</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14</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144</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79055</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 xml:space="preserve">Candelas </w:t>
            </w:r>
            <w:proofErr w:type="spellStart"/>
            <w:r w:rsidRPr="00AF3D43">
              <w:rPr>
                <w:rFonts w:eastAsia="Arial"/>
                <w:sz w:val="20"/>
                <w:lang w:eastAsia="en-US"/>
              </w:rPr>
              <w:t>Monotiro</w:t>
            </w:r>
            <w:proofErr w:type="spellEnd"/>
            <w:r w:rsidRPr="00AF3D43">
              <w:rPr>
                <w:rFonts w:eastAsia="Arial"/>
                <w:sz w:val="20"/>
                <w:lang w:eastAsia="en-US"/>
              </w:rPr>
              <w:t xml:space="preserve"> (Single </w:t>
            </w:r>
            <w:proofErr w:type="spellStart"/>
            <w:r w:rsidRPr="00AF3D43">
              <w:rPr>
                <w:rFonts w:eastAsia="Arial"/>
                <w:sz w:val="20"/>
                <w:lang w:eastAsia="en-US"/>
              </w:rPr>
              <w:t>Shot</w:t>
            </w:r>
            <w:proofErr w:type="spellEnd"/>
            <w:r w:rsidRPr="00AF3D43">
              <w:rPr>
                <w:rFonts w:eastAsia="Arial"/>
                <w:sz w:val="20"/>
                <w:lang w:eastAsia="en-US"/>
              </w:rPr>
              <w:t xml:space="preserve">) de 1.8 polegadas (45mm) Profissional (tempo zero) - Efeitos sendo: 10 Mina Tremulante para Rosa; 10 Mina </w:t>
            </w:r>
            <w:proofErr w:type="spellStart"/>
            <w:r w:rsidRPr="00AF3D43">
              <w:rPr>
                <w:rFonts w:eastAsia="Arial"/>
                <w:sz w:val="20"/>
                <w:lang w:eastAsia="en-US"/>
              </w:rPr>
              <w:t>Crossete</w:t>
            </w:r>
            <w:proofErr w:type="spellEnd"/>
            <w:r w:rsidRPr="00AF3D43">
              <w:rPr>
                <w:rFonts w:eastAsia="Arial"/>
                <w:sz w:val="20"/>
                <w:lang w:eastAsia="en-US"/>
              </w:rPr>
              <w:t xml:space="preserve"> Azul; 10 Mina Branca; 10 Mina </w:t>
            </w:r>
            <w:proofErr w:type="spellStart"/>
            <w:r w:rsidRPr="00AF3D43">
              <w:rPr>
                <w:rFonts w:eastAsia="Arial"/>
                <w:sz w:val="20"/>
                <w:lang w:eastAsia="en-US"/>
              </w:rPr>
              <w:t>Estrobo</w:t>
            </w:r>
            <w:proofErr w:type="spellEnd"/>
            <w:r w:rsidRPr="00AF3D43">
              <w:rPr>
                <w:rFonts w:eastAsia="Arial"/>
                <w:sz w:val="20"/>
                <w:lang w:eastAsia="en-US"/>
              </w:rPr>
              <w:t xml:space="preserve"> vermelho; 10 </w:t>
            </w:r>
            <w:proofErr w:type="spellStart"/>
            <w:r w:rsidRPr="00AF3D43">
              <w:rPr>
                <w:rFonts w:eastAsia="Arial"/>
                <w:sz w:val="20"/>
                <w:lang w:eastAsia="en-US"/>
              </w:rPr>
              <w:t>Traçante</w:t>
            </w:r>
            <w:proofErr w:type="spellEnd"/>
            <w:r w:rsidRPr="00AF3D43">
              <w:rPr>
                <w:rFonts w:eastAsia="Arial"/>
                <w:sz w:val="20"/>
                <w:lang w:eastAsia="en-US"/>
              </w:rPr>
              <w:t xml:space="preserve"> Onda violeta com mina cracker e 10 </w:t>
            </w:r>
            <w:proofErr w:type="spellStart"/>
            <w:r w:rsidRPr="00AF3D43">
              <w:rPr>
                <w:rFonts w:eastAsia="Arial"/>
                <w:sz w:val="20"/>
                <w:lang w:eastAsia="en-US"/>
              </w:rPr>
              <w:t>Traçante</w:t>
            </w:r>
            <w:proofErr w:type="spellEnd"/>
            <w:r w:rsidRPr="00AF3D43">
              <w:rPr>
                <w:rFonts w:eastAsia="Arial"/>
                <w:sz w:val="20"/>
                <w:lang w:eastAsia="en-US"/>
              </w:rPr>
              <w:t xml:space="preserve"> Onda amarela com mina azul.</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R$ 61,43</w:t>
            </w:r>
          </w:p>
        </w:tc>
        <w:tc>
          <w:tcPr>
            <w:tcW w:w="565" w:type="pct"/>
          </w:tcPr>
          <w:p w:rsidR="00AF3D43" w:rsidRPr="006C6127" w:rsidRDefault="00AF3D43" w:rsidP="00AF3D43">
            <w:pPr>
              <w:jc w:val="center"/>
              <w:rPr>
                <w:b/>
                <w:sz w:val="16"/>
                <w:szCs w:val="16"/>
              </w:rPr>
            </w:pPr>
            <w:r w:rsidRPr="006C6127">
              <w:rPr>
                <w:b/>
                <w:sz w:val="16"/>
                <w:szCs w:val="16"/>
              </w:rPr>
              <w:t>R$ 8.845,92</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15</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18</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79056</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 xml:space="preserve">Candelas Romanas de 1.2 polegadas (32mm) com 8 disparos Profissional (tempo zero) - Efeitos sendo: 06 </w:t>
            </w:r>
            <w:proofErr w:type="spellStart"/>
            <w:r w:rsidRPr="00AF3D43">
              <w:rPr>
                <w:rFonts w:eastAsia="Arial"/>
                <w:sz w:val="20"/>
                <w:lang w:eastAsia="en-US"/>
              </w:rPr>
              <w:t>Traçante</w:t>
            </w:r>
            <w:proofErr w:type="spellEnd"/>
            <w:r w:rsidRPr="00AF3D43">
              <w:rPr>
                <w:rFonts w:eastAsia="Arial"/>
                <w:sz w:val="20"/>
                <w:lang w:eastAsia="en-US"/>
              </w:rPr>
              <w:t xml:space="preserve"> Onda Vermelha com Mina Vermelha; 06 </w:t>
            </w:r>
            <w:proofErr w:type="spellStart"/>
            <w:r w:rsidRPr="00AF3D43">
              <w:rPr>
                <w:rFonts w:eastAsia="Arial"/>
                <w:sz w:val="20"/>
                <w:lang w:eastAsia="en-US"/>
              </w:rPr>
              <w:t>Traçante</w:t>
            </w:r>
            <w:proofErr w:type="spellEnd"/>
            <w:r w:rsidRPr="00AF3D43">
              <w:rPr>
                <w:rFonts w:eastAsia="Arial"/>
                <w:sz w:val="20"/>
                <w:lang w:eastAsia="en-US"/>
              </w:rPr>
              <w:t xml:space="preserve"> Azul com cauda Dourada com Mina Azul.</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R$ 270,61</w:t>
            </w:r>
          </w:p>
        </w:tc>
        <w:tc>
          <w:tcPr>
            <w:tcW w:w="565" w:type="pct"/>
          </w:tcPr>
          <w:p w:rsidR="00AF3D43" w:rsidRPr="006C6127" w:rsidRDefault="00AF3D43" w:rsidP="00AF3D43">
            <w:pPr>
              <w:jc w:val="center"/>
              <w:rPr>
                <w:b/>
                <w:sz w:val="16"/>
                <w:szCs w:val="16"/>
              </w:rPr>
            </w:pPr>
            <w:r w:rsidRPr="006C6127">
              <w:rPr>
                <w:b/>
                <w:sz w:val="16"/>
                <w:szCs w:val="16"/>
              </w:rPr>
              <w:t>R$ 4.870,98</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16</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18</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79057</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 xml:space="preserve">Candelas Romanas de 1.5 polegadas (38mm) com 8 disparos </w:t>
            </w:r>
            <w:r w:rsidRPr="00AF3D43">
              <w:rPr>
                <w:rFonts w:eastAsia="Arial"/>
                <w:sz w:val="20"/>
                <w:lang w:eastAsia="en-US"/>
              </w:rPr>
              <w:lastRenderedPageBreak/>
              <w:t xml:space="preserve">Profissional (tempo zero) - Efeitos sendo: 06 </w:t>
            </w:r>
            <w:proofErr w:type="spellStart"/>
            <w:r w:rsidRPr="00AF3D43">
              <w:rPr>
                <w:rFonts w:eastAsia="Arial"/>
                <w:sz w:val="20"/>
                <w:lang w:eastAsia="en-US"/>
              </w:rPr>
              <w:t>Traçante</w:t>
            </w:r>
            <w:proofErr w:type="spellEnd"/>
            <w:r w:rsidRPr="00AF3D43">
              <w:rPr>
                <w:rFonts w:eastAsia="Arial"/>
                <w:sz w:val="20"/>
                <w:lang w:eastAsia="en-US"/>
              </w:rPr>
              <w:t xml:space="preserve"> Violeta com cauda Crepitante com Mina Violeta; 06 </w:t>
            </w:r>
            <w:proofErr w:type="spellStart"/>
            <w:r w:rsidRPr="00AF3D43">
              <w:rPr>
                <w:rFonts w:eastAsia="Arial"/>
                <w:sz w:val="20"/>
                <w:lang w:eastAsia="en-US"/>
              </w:rPr>
              <w:t>Traçante</w:t>
            </w:r>
            <w:proofErr w:type="spellEnd"/>
            <w:r w:rsidRPr="00AF3D43">
              <w:rPr>
                <w:rFonts w:eastAsia="Arial"/>
                <w:sz w:val="20"/>
                <w:lang w:eastAsia="en-US"/>
              </w:rPr>
              <w:t xml:space="preserve"> Ponta laranja com cauda </w:t>
            </w:r>
            <w:proofErr w:type="spellStart"/>
            <w:r w:rsidRPr="00AF3D43">
              <w:rPr>
                <w:rFonts w:eastAsia="Arial"/>
                <w:sz w:val="20"/>
                <w:lang w:eastAsia="en-US"/>
              </w:rPr>
              <w:t>estrobo</w:t>
            </w:r>
            <w:proofErr w:type="spellEnd"/>
            <w:r w:rsidRPr="00AF3D43">
              <w:rPr>
                <w:rFonts w:eastAsia="Arial"/>
                <w:sz w:val="20"/>
                <w:lang w:eastAsia="en-US"/>
              </w:rPr>
              <w:t xml:space="preserve"> verde.</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R$ 304,03</w:t>
            </w:r>
          </w:p>
        </w:tc>
        <w:tc>
          <w:tcPr>
            <w:tcW w:w="565" w:type="pct"/>
          </w:tcPr>
          <w:p w:rsidR="00AF3D43" w:rsidRPr="006C6127" w:rsidRDefault="00AF3D43" w:rsidP="00AF3D43">
            <w:pPr>
              <w:jc w:val="center"/>
              <w:rPr>
                <w:b/>
                <w:sz w:val="16"/>
                <w:szCs w:val="16"/>
              </w:rPr>
            </w:pPr>
            <w:r w:rsidRPr="006C6127">
              <w:rPr>
                <w:b/>
                <w:sz w:val="16"/>
                <w:szCs w:val="16"/>
              </w:rPr>
              <w:t>R$ 5.472,54</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17</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03</w:t>
            </w:r>
          </w:p>
        </w:tc>
        <w:tc>
          <w:tcPr>
            <w:tcW w:w="299" w:type="pct"/>
          </w:tcPr>
          <w:p w:rsidR="00AF3D43" w:rsidRPr="00545926"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79058</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 xml:space="preserve">Letreiro Luminoso, com a escrita: "TUPÃSSI", lançado de 07 dígitos em estrutura metálica com 20 </w:t>
            </w:r>
            <w:proofErr w:type="spellStart"/>
            <w:r w:rsidRPr="00AF3D43">
              <w:rPr>
                <w:rFonts w:eastAsia="Arial"/>
                <w:sz w:val="20"/>
                <w:lang w:eastAsia="en-US"/>
              </w:rPr>
              <w:t>monotiros</w:t>
            </w:r>
            <w:proofErr w:type="spellEnd"/>
            <w:r w:rsidRPr="00AF3D43">
              <w:rPr>
                <w:rFonts w:eastAsia="Arial"/>
                <w:sz w:val="20"/>
                <w:lang w:eastAsia="en-US"/>
              </w:rPr>
              <w:t xml:space="preserve"> 1.2 polegadas (32mm) por cada dígito em efeito de minas vermelhas.</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R$ 6.886,02</w:t>
            </w:r>
          </w:p>
        </w:tc>
        <w:tc>
          <w:tcPr>
            <w:tcW w:w="565" w:type="pct"/>
          </w:tcPr>
          <w:p w:rsidR="00AF3D43" w:rsidRPr="006C6127" w:rsidRDefault="00AF3D43" w:rsidP="00AF3D43">
            <w:pPr>
              <w:jc w:val="center"/>
              <w:rPr>
                <w:b/>
                <w:sz w:val="16"/>
                <w:szCs w:val="16"/>
              </w:rPr>
            </w:pPr>
            <w:r w:rsidRPr="006C6127">
              <w:rPr>
                <w:b/>
                <w:sz w:val="16"/>
                <w:szCs w:val="16"/>
              </w:rPr>
              <w:t>R$ 20.658,06</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18</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18</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79059</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Conjunto de 50 Morteiros de 2 polegadas (</w:t>
            </w:r>
            <w:proofErr w:type="spellStart"/>
            <w:r w:rsidRPr="00AF3D43">
              <w:rPr>
                <w:rFonts w:eastAsia="Arial"/>
                <w:sz w:val="20"/>
                <w:lang w:eastAsia="en-US"/>
              </w:rPr>
              <w:t>d.i</w:t>
            </w:r>
            <w:proofErr w:type="spellEnd"/>
            <w:r w:rsidRPr="00AF3D43">
              <w:rPr>
                <w:rFonts w:eastAsia="Arial"/>
                <w:sz w:val="20"/>
                <w:lang w:eastAsia="en-US"/>
              </w:rPr>
              <w:t xml:space="preserve">.) Profissional (disparo com iniciador individual uma a um) - Efeitos sendo: 125 </w:t>
            </w:r>
            <w:proofErr w:type="spellStart"/>
            <w:r w:rsidRPr="00AF3D43">
              <w:rPr>
                <w:rFonts w:eastAsia="Arial"/>
                <w:sz w:val="20"/>
                <w:lang w:eastAsia="en-US"/>
              </w:rPr>
              <w:t>Peonys</w:t>
            </w:r>
            <w:proofErr w:type="spellEnd"/>
            <w:r w:rsidRPr="00AF3D43">
              <w:rPr>
                <w:rFonts w:eastAsia="Arial"/>
                <w:sz w:val="20"/>
                <w:lang w:eastAsia="en-US"/>
              </w:rPr>
              <w:t xml:space="preserve"> Vermelho com mina vermelha e </w:t>
            </w:r>
            <w:proofErr w:type="spellStart"/>
            <w:r w:rsidRPr="00AF3D43">
              <w:rPr>
                <w:rFonts w:eastAsia="Arial"/>
                <w:sz w:val="20"/>
                <w:lang w:eastAsia="en-US"/>
              </w:rPr>
              <w:t>traçante</w:t>
            </w:r>
            <w:proofErr w:type="spellEnd"/>
            <w:r w:rsidRPr="00AF3D43">
              <w:rPr>
                <w:rFonts w:eastAsia="Arial"/>
                <w:sz w:val="20"/>
                <w:lang w:eastAsia="en-US"/>
              </w:rPr>
              <w:t xml:space="preserve">; 125 </w:t>
            </w:r>
            <w:proofErr w:type="spellStart"/>
            <w:r w:rsidRPr="00AF3D43">
              <w:rPr>
                <w:rFonts w:eastAsia="Arial"/>
                <w:sz w:val="20"/>
                <w:lang w:eastAsia="en-US"/>
              </w:rPr>
              <w:t>Peonys</w:t>
            </w:r>
            <w:proofErr w:type="spellEnd"/>
            <w:r w:rsidRPr="00AF3D43">
              <w:rPr>
                <w:rFonts w:eastAsia="Arial"/>
                <w:sz w:val="20"/>
                <w:lang w:eastAsia="en-US"/>
              </w:rPr>
              <w:t xml:space="preserve"> Verde com mina verde e </w:t>
            </w:r>
            <w:proofErr w:type="spellStart"/>
            <w:r w:rsidRPr="00AF3D43">
              <w:rPr>
                <w:rFonts w:eastAsia="Arial"/>
                <w:sz w:val="20"/>
                <w:lang w:eastAsia="en-US"/>
              </w:rPr>
              <w:t>traçante</w:t>
            </w:r>
            <w:proofErr w:type="spellEnd"/>
            <w:r w:rsidRPr="00AF3D43">
              <w:rPr>
                <w:rFonts w:eastAsia="Arial"/>
                <w:sz w:val="20"/>
                <w:lang w:eastAsia="en-US"/>
              </w:rPr>
              <w:t xml:space="preserve">; 125 </w:t>
            </w:r>
            <w:proofErr w:type="spellStart"/>
            <w:r w:rsidRPr="00AF3D43">
              <w:rPr>
                <w:rFonts w:eastAsia="Arial"/>
                <w:sz w:val="20"/>
                <w:lang w:eastAsia="en-US"/>
              </w:rPr>
              <w:t>Peonys</w:t>
            </w:r>
            <w:proofErr w:type="spellEnd"/>
            <w:r w:rsidRPr="00AF3D43">
              <w:rPr>
                <w:rFonts w:eastAsia="Arial"/>
                <w:sz w:val="20"/>
                <w:lang w:eastAsia="en-US"/>
              </w:rPr>
              <w:t xml:space="preserve"> Branco com mina branca e </w:t>
            </w:r>
            <w:proofErr w:type="spellStart"/>
            <w:r w:rsidRPr="00AF3D43">
              <w:rPr>
                <w:rFonts w:eastAsia="Arial"/>
                <w:sz w:val="20"/>
                <w:lang w:eastAsia="en-US"/>
              </w:rPr>
              <w:t>traçante</w:t>
            </w:r>
            <w:proofErr w:type="spellEnd"/>
            <w:r w:rsidRPr="00AF3D43">
              <w:rPr>
                <w:rFonts w:eastAsia="Arial"/>
                <w:sz w:val="20"/>
                <w:lang w:eastAsia="en-US"/>
              </w:rPr>
              <w:t xml:space="preserve"> e 125 Dálias mistas com </w:t>
            </w:r>
            <w:proofErr w:type="spellStart"/>
            <w:r w:rsidRPr="00AF3D43">
              <w:rPr>
                <w:rFonts w:eastAsia="Arial"/>
                <w:sz w:val="20"/>
                <w:lang w:eastAsia="en-US"/>
              </w:rPr>
              <w:t>Traçante</w:t>
            </w:r>
            <w:proofErr w:type="spellEnd"/>
            <w:r w:rsidRPr="00AF3D43">
              <w:rPr>
                <w:rFonts w:eastAsia="Arial"/>
                <w:sz w:val="20"/>
                <w:lang w:eastAsia="en-US"/>
              </w:rPr>
              <w:t xml:space="preserve"> de apito com titânio.</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R$ 2.297,49</w:t>
            </w:r>
          </w:p>
        </w:tc>
        <w:tc>
          <w:tcPr>
            <w:tcW w:w="565" w:type="pct"/>
          </w:tcPr>
          <w:p w:rsidR="00AF3D43" w:rsidRPr="006C6127" w:rsidRDefault="00AF3D43" w:rsidP="00AF3D43">
            <w:pPr>
              <w:jc w:val="center"/>
              <w:rPr>
                <w:b/>
                <w:sz w:val="16"/>
                <w:szCs w:val="16"/>
              </w:rPr>
            </w:pPr>
            <w:r w:rsidRPr="006C6127">
              <w:rPr>
                <w:b/>
                <w:sz w:val="16"/>
                <w:szCs w:val="16"/>
              </w:rPr>
              <w:t>R$ 41.354,82</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19</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09</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79060</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Conjunto em V (12x2) de 24 Morteiros de 2,5 polegadas (</w:t>
            </w:r>
            <w:proofErr w:type="spellStart"/>
            <w:r w:rsidRPr="00AF3D43">
              <w:rPr>
                <w:rFonts w:eastAsia="Arial"/>
                <w:sz w:val="20"/>
                <w:lang w:eastAsia="en-US"/>
              </w:rPr>
              <w:t>d.i</w:t>
            </w:r>
            <w:proofErr w:type="spellEnd"/>
            <w:r w:rsidRPr="00AF3D43">
              <w:rPr>
                <w:rFonts w:eastAsia="Arial"/>
                <w:sz w:val="20"/>
                <w:lang w:eastAsia="en-US"/>
              </w:rPr>
              <w:t xml:space="preserve">.) Profissional (disparo com iniciador individual uma a um) - Efeitos sendo: 36 Anéis/Aro de Saturno; 36 Coroas Brocadas; 36 </w:t>
            </w:r>
            <w:proofErr w:type="spellStart"/>
            <w:r w:rsidRPr="00AF3D43">
              <w:rPr>
                <w:rFonts w:eastAsia="Arial"/>
                <w:sz w:val="20"/>
                <w:lang w:eastAsia="en-US"/>
              </w:rPr>
              <w:t>Peony</w:t>
            </w:r>
            <w:proofErr w:type="spellEnd"/>
            <w:r w:rsidRPr="00AF3D43">
              <w:rPr>
                <w:rFonts w:eastAsia="Arial"/>
                <w:sz w:val="20"/>
                <w:lang w:eastAsia="en-US"/>
              </w:rPr>
              <w:t xml:space="preserve"> e mina Amarelo e 36 </w:t>
            </w:r>
            <w:proofErr w:type="spellStart"/>
            <w:r w:rsidRPr="00AF3D43">
              <w:rPr>
                <w:rFonts w:eastAsia="Arial"/>
                <w:sz w:val="20"/>
                <w:lang w:eastAsia="en-US"/>
              </w:rPr>
              <w:t>Peony</w:t>
            </w:r>
            <w:proofErr w:type="spellEnd"/>
            <w:r w:rsidRPr="00AF3D43">
              <w:rPr>
                <w:rFonts w:eastAsia="Arial"/>
                <w:sz w:val="20"/>
                <w:lang w:eastAsia="en-US"/>
              </w:rPr>
              <w:t xml:space="preserve"> e mina </w:t>
            </w:r>
            <w:proofErr w:type="spellStart"/>
            <w:r w:rsidRPr="00AF3D43">
              <w:rPr>
                <w:rFonts w:eastAsia="Arial"/>
                <w:sz w:val="20"/>
                <w:lang w:eastAsia="en-US"/>
              </w:rPr>
              <w:t>Aqua</w:t>
            </w:r>
            <w:proofErr w:type="spellEnd"/>
            <w:r w:rsidRPr="00AF3D43">
              <w:rPr>
                <w:rFonts w:eastAsia="Arial"/>
                <w:sz w:val="20"/>
                <w:lang w:eastAsia="en-US"/>
              </w:rPr>
              <w:t xml:space="preserve"> com Violeta.</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R$ 2.238,66</w:t>
            </w:r>
          </w:p>
        </w:tc>
        <w:tc>
          <w:tcPr>
            <w:tcW w:w="565" w:type="pct"/>
          </w:tcPr>
          <w:p w:rsidR="00AF3D43" w:rsidRPr="006C6127" w:rsidRDefault="00AF3D43" w:rsidP="00AF3D43">
            <w:pPr>
              <w:jc w:val="center"/>
              <w:rPr>
                <w:b/>
                <w:sz w:val="16"/>
                <w:szCs w:val="16"/>
              </w:rPr>
            </w:pPr>
            <w:r w:rsidRPr="006C6127">
              <w:rPr>
                <w:b/>
                <w:sz w:val="16"/>
                <w:szCs w:val="16"/>
              </w:rPr>
              <w:t>R$ 20.147,94</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20</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09</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79061</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Conjunto em W (6x3) de 18 Morteiros de 3 polegadas (</w:t>
            </w:r>
            <w:proofErr w:type="spellStart"/>
            <w:r w:rsidRPr="00AF3D43">
              <w:rPr>
                <w:rFonts w:eastAsia="Arial"/>
                <w:sz w:val="20"/>
                <w:lang w:eastAsia="en-US"/>
              </w:rPr>
              <w:t>d.i</w:t>
            </w:r>
            <w:proofErr w:type="spellEnd"/>
            <w:r w:rsidRPr="00AF3D43">
              <w:rPr>
                <w:rFonts w:eastAsia="Arial"/>
                <w:sz w:val="20"/>
                <w:lang w:eastAsia="en-US"/>
              </w:rPr>
              <w:t xml:space="preserve">.) Profissional (disparo com iniciador individual uma a um) - Efeitos sendo: 36 </w:t>
            </w:r>
            <w:proofErr w:type="spellStart"/>
            <w:r w:rsidRPr="00AF3D43">
              <w:rPr>
                <w:rFonts w:eastAsia="Arial"/>
                <w:sz w:val="20"/>
                <w:lang w:eastAsia="en-US"/>
              </w:rPr>
              <w:t>Peony</w:t>
            </w:r>
            <w:proofErr w:type="spellEnd"/>
            <w:r w:rsidRPr="00AF3D43">
              <w:rPr>
                <w:rFonts w:eastAsia="Arial"/>
                <w:sz w:val="20"/>
                <w:lang w:eastAsia="en-US"/>
              </w:rPr>
              <w:t xml:space="preserve"> Verde com Centro Palmeira e Talo Prata; 36 </w:t>
            </w:r>
            <w:proofErr w:type="spellStart"/>
            <w:r w:rsidRPr="00AF3D43">
              <w:rPr>
                <w:rFonts w:eastAsia="Arial"/>
                <w:sz w:val="20"/>
                <w:lang w:eastAsia="en-US"/>
              </w:rPr>
              <w:t>Peony</w:t>
            </w:r>
            <w:proofErr w:type="spellEnd"/>
            <w:r w:rsidRPr="00AF3D43">
              <w:rPr>
                <w:rFonts w:eastAsia="Arial"/>
                <w:sz w:val="20"/>
                <w:lang w:eastAsia="en-US"/>
              </w:rPr>
              <w:t xml:space="preserve"> Azul com Centro Palmeira e Talo Prata e 36 </w:t>
            </w:r>
            <w:proofErr w:type="spellStart"/>
            <w:r w:rsidRPr="00AF3D43">
              <w:rPr>
                <w:rFonts w:eastAsia="Arial"/>
                <w:sz w:val="20"/>
                <w:lang w:eastAsia="en-US"/>
              </w:rPr>
              <w:t>Peony</w:t>
            </w:r>
            <w:proofErr w:type="spellEnd"/>
            <w:r w:rsidRPr="00AF3D43">
              <w:rPr>
                <w:rFonts w:eastAsia="Arial"/>
                <w:sz w:val="20"/>
                <w:lang w:eastAsia="en-US"/>
              </w:rPr>
              <w:t xml:space="preserve"> Prata com Centro Vermelho e Talo Prata.</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R$ 1.686,08</w:t>
            </w:r>
          </w:p>
        </w:tc>
        <w:tc>
          <w:tcPr>
            <w:tcW w:w="565" w:type="pct"/>
          </w:tcPr>
          <w:p w:rsidR="00AF3D43" w:rsidRPr="006C6127" w:rsidRDefault="00AF3D43" w:rsidP="00AF3D43">
            <w:pPr>
              <w:jc w:val="center"/>
              <w:rPr>
                <w:b/>
                <w:sz w:val="16"/>
                <w:szCs w:val="16"/>
              </w:rPr>
            </w:pPr>
            <w:r w:rsidRPr="006C6127">
              <w:rPr>
                <w:b/>
                <w:sz w:val="16"/>
                <w:szCs w:val="16"/>
              </w:rPr>
              <w:t>R$ 15.174,72</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21</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09</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79062</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Conjunto de 24 Morteiros de 3 polegadas (</w:t>
            </w:r>
            <w:proofErr w:type="spellStart"/>
            <w:r w:rsidRPr="00AF3D43">
              <w:rPr>
                <w:rFonts w:eastAsia="Arial"/>
                <w:sz w:val="20"/>
                <w:lang w:eastAsia="en-US"/>
              </w:rPr>
              <w:t>d.i</w:t>
            </w:r>
            <w:proofErr w:type="spellEnd"/>
            <w:r w:rsidRPr="00AF3D43">
              <w:rPr>
                <w:rFonts w:eastAsia="Arial"/>
                <w:sz w:val="20"/>
                <w:lang w:eastAsia="en-US"/>
              </w:rPr>
              <w:t xml:space="preserve">.) Profissional (disparo com iniciador individual uma a um) - Efeitos sendo: 24 Metade Amarelo Metade Vermelho; 24 Metade Azul Mar; Metade Laranja; 24 Metade Verde Metade Violeta; 24 Brocada Prata para </w:t>
            </w:r>
            <w:proofErr w:type="spellStart"/>
            <w:r w:rsidRPr="00AF3D43">
              <w:rPr>
                <w:rFonts w:eastAsia="Arial"/>
                <w:sz w:val="20"/>
                <w:lang w:eastAsia="en-US"/>
              </w:rPr>
              <w:t>Estrobo</w:t>
            </w:r>
            <w:proofErr w:type="spellEnd"/>
            <w:r w:rsidRPr="00AF3D43">
              <w:rPr>
                <w:rFonts w:eastAsia="Arial"/>
                <w:sz w:val="20"/>
                <w:lang w:eastAsia="en-US"/>
              </w:rPr>
              <w:t xml:space="preserve"> Verde com Cometa Verde; 24 </w:t>
            </w:r>
            <w:proofErr w:type="spellStart"/>
            <w:r w:rsidRPr="00AF3D43">
              <w:rPr>
                <w:rFonts w:eastAsia="Arial"/>
                <w:sz w:val="20"/>
                <w:lang w:eastAsia="en-US"/>
              </w:rPr>
              <w:t>Peony</w:t>
            </w:r>
            <w:proofErr w:type="spellEnd"/>
            <w:r w:rsidRPr="00AF3D43">
              <w:rPr>
                <w:rFonts w:eastAsia="Arial"/>
                <w:sz w:val="20"/>
                <w:lang w:eastAsia="en-US"/>
              </w:rPr>
              <w:t xml:space="preserve"> Laranja e 24 Crisântemo Cores mistas com cauda violeta.</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R$ 2.288,99</w:t>
            </w:r>
          </w:p>
        </w:tc>
        <w:tc>
          <w:tcPr>
            <w:tcW w:w="565" w:type="pct"/>
          </w:tcPr>
          <w:p w:rsidR="00AF3D43" w:rsidRPr="006C6127" w:rsidRDefault="00AF3D43" w:rsidP="00AF3D43">
            <w:pPr>
              <w:jc w:val="center"/>
              <w:rPr>
                <w:b/>
                <w:sz w:val="16"/>
                <w:szCs w:val="16"/>
              </w:rPr>
            </w:pPr>
            <w:r w:rsidRPr="006C6127">
              <w:rPr>
                <w:b/>
                <w:sz w:val="16"/>
                <w:szCs w:val="16"/>
              </w:rPr>
              <w:t>R$ 20.600,91</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22</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18</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79063</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sidRPr="00417812">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Conjunto de 12 Morteiros de 4 polegadas (</w:t>
            </w:r>
            <w:proofErr w:type="spellStart"/>
            <w:r w:rsidRPr="00AF3D43">
              <w:rPr>
                <w:rFonts w:eastAsia="Arial"/>
                <w:sz w:val="20"/>
                <w:lang w:eastAsia="en-US"/>
              </w:rPr>
              <w:t>d.i</w:t>
            </w:r>
            <w:proofErr w:type="spellEnd"/>
            <w:r w:rsidRPr="00AF3D43">
              <w:rPr>
                <w:rFonts w:eastAsia="Arial"/>
                <w:sz w:val="20"/>
                <w:lang w:eastAsia="en-US"/>
              </w:rPr>
              <w:t>.) Profissional (disparo com iniciador individual uma a um) - Efeitos sendo: 48 Anel Laranja para Mil Flores Verdes com Talo Prata; 48 Crisântemo Azul com Centro Palmeira e Talo Prata e 48 Crisântemo Brocada para Prata com Talo Prata.</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R$ 2.156,44</w:t>
            </w:r>
          </w:p>
        </w:tc>
        <w:tc>
          <w:tcPr>
            <w:tcW w:w="565" w:type="pct"/>
          </w:tcPr>
          <w:p w:rsidR="00AF3D43" w:rsidRPr="006C6127" w:rsidRDefault="00AF3D43" w:rsidP="00AF3D43">
            <w:pPr>
              <w:jc w:val="center"/>
              <w:rPr>
                <w:b/>
                <w:sz w:val="16"/>
                <w:szCs w:val="16"/>
              </w:rPr>
            </w:pPr>
            <w:r w:rsidRPr="006C6127">
              <w:rPr>
                <w:b/>
                <w:sz w:val="16"/>
                <w:szCs w:val="16"/>
              </w:rPr>
              <w:t>R$ 38.815,92</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9A2AAF" w:rsidRDefault="00AF3D43" w:rsidP="00AF3D43">
            <w:pPr>
              <w:jc w:val="center"/>
              <w:rPr>
                <w:iCs/>
                <w:color w:val="000000" w:themeColor="text1"/>
                <w:sz w:val="16"/>
                <w:szCs w:val="16"/>
              </w:rPr>
            </w:pPr>
            <w:r>
              <w:rPr>
                <w:iCs/>
                <w:color w:val="000000" w:themeColor="text1"/>
                <w:sz w:val="16"/>
                <w:szCs w:val="16"/>
              </w:rPr>
              <w:t>23</w:t>
            </w:r>
          </w:p>
        </w:tc>
        <w:tc>
          <w:tcPr>
            <w:tcW w:w="230" w:type="pct"/>
          </w:tcPr>
          <w:p w:rsidR="00AF3D43" w:rsidRPr="009A2AAF" w:rsidRDefault="00AF3D43" w:rsidP="00AF3D43">
            <w:pPr>
              <w:jc w:val="center"/>
              <w:rPr>
                <w:iCs/>
                <w:color w:val="000000" w:themeColor="text1"/>
                <w:sz w:val="16"/>
                <w:szCs w:val="16"/>
              </w:rPr>
            </w:pPr>
            <w:r w:rsidRPr="009A2AAF">
              <w:rPr>
                <w:iCs/>
                <w:color w:val="000000" w:themeColor="text1"/>
                <w:sz w:val="16"/>
                <w:szCs w:val="16"/>
              </w:rPr>
              <w:t>18</w:t>
            </w:r>
          </w:p>
        </w:tc>
        <w:tc>
          <w:tcPr>
            <w:tcW w:w="299" w:type="pct"/>
          </w:tcPr>
          <w:p w:rsidR="00AF3D43" w:rsidRPr="00545926" w:rsidRDefault="00AF3D43" w:rsidP="00AF3D43">
            <w:pPr>
              <w:jc w:val="center"/>
              <w:rPr>
                <w:rFonts w:eastAsia="Arial"/>
                <w:sz w:val="20"/>
                <w:lang w:eastAsia="en-US"/>
              </w:rPr>
            </w:pPr>
            <w:r>
              <w:rPr>
                <w:rFonts w:eastAsia="Arial"/>
                <w:sz w:val="20"/>
                <w:lang w:eastAsia="en-US"/>
              </w:rPr>
              <w:t>79064</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UN</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 xml:space="preserve">Conjunto de 05 Morteiros de 5 polegadas Profissional com bombas cilíndricas de Menor Ruído e sem flash </w:t>
            </w:r>
            <w:proofErr w:type="spellStart"/>
            <w:r w:rsidRPr="00AF3D43">
              <w:rPr>
                <w:rFonts w:eastAsia="Arial"/>
                <w:sz w:val="20"/>
                <w:lang w:eastAsia="en-US"/>
              </w:rPr>
              <w:t>powder</w:t>
            </w:r>
            <w:proofErr w:type="spellEnd"/>
            <w:r w:rsidRPr="00AF3D43">
              <w:rPr>
                <w:rFonts w:eastAsia="Arial"/>
                <w:sz w:val="20"/>
                <w:lang w:eastAsia="en-US"/>
              </w:rPr>
              <w:t xml:space="preserve"> (disparo </w:t>
            </w:r>
            <w:r w:rsidRPr="00AF3D43">
              <w:rPr>
                <w:rFonts w:eastAsia="Arial"/>
                <w:sz w:val="20"/>
                <w:lang w:eastAsia="en-US"/>
              </w:rPr>
              <w:lastRenderedPageBreak/>
              <w:t xml:space="preserve">com iniciador individual uma a um) - Efeitos sendo: 18 </w:t>
            </w:r>
            <w:proofErr w:type="spellStart"/>
            <w:r w:rsidRPr="00AF3D43">
              <w:rPr>
                <w:rFonts w:eastAsia="Arial"/>
                <w:sz w:val="20"/>
                <w:lang w:eastAsia="en-US"/>
              </w:rPr>
              <w:t>Farfala</w:t>
            </w:r>
            <w:proofErr w:type="spellEnd"/>
            <w:r w:rsidRPr="00AF3D43">
              <w:rPr>
                <w:rFonts w:eastAsia="Arial"/>
                <w:sz w:val="20"/>
                <w:lang w:eastAsia="en-US"/>
              </w:rPr>
              <w:t xml:space="preserve"> com Palmeira em </w:t>
            </w:r>
            <w:proofErr w:type="spellStart"/>
            <w:r w:rsidRPr="00AF3D43">
              <w:rPr>
                <w:rFonts w:eastAsia="Arial"/>
                <w:sz w:val="20"/>
                <w:lang w:eastAsia="en-US"/>
              </w:rPr>
              <w:t>Crossete</w:t>
            </w:r>
            <w:proofErr w:type="spellEnd"/>
            <w:r w:rsidRPr="00AF3D43">
              <w:rPr>
                <w:rFonts w:eastAsia="Arial"/>
                <w:sz w:val="20"/>
                <w:lang w:eastAsia="en-US"/>
              </w:rPr>
              <w:t xml:space="preserve"> vermelho; 18 </w:t>
            </w:r>
            <w:proofErr w:type="spellStart"/>
            <w:r w:rsidRPr="00AF3D43">
              <w:rPr>
                <w:rFonts w:eastAsia="Arial"/>
                <w:sz w:val="20"/>
                <w:lang w:eastAsia="en-US"/>
              </w:rPr>
              <w:t>Farfala</w:t>
            </w:r>
            <w:proofErr w:type="spellEnd"/>
            <w:r w:rsidRPr="00AF3D43">
              <w:rPr>
                <w:rFonts w:eastAsia="Arial"/>
                <w:sz w:val="20"/>
                <w:lang w:eastAsia="en-US"/>
              </w:rPr>
              <w:t xml:space="preserve"> Dupla e centro Vermelho; 18 </w:t>
            </w:r>
            <w:proofErr w:type="spellStart"/>
            <w:r w:rsidRPr="00AF3D43">
              <w:rPr>
                <w:rFonts w:eastAsia="Arial"/>
                <w:sz w:val="20"/>
                <w:lang w:eastAsia="en-US"/>
              </w:rPr>
              <w:t>Farfala</w:t>
            </w:r>
            <w:proofErr w:type="spellEnd"/>
            <w:r w:rsidRPr="00AF3D43">
              <w:rPr>
                <w:rFonts w:eastAsia="Arial"/>
                <w:sz w:val="20"/>
                <w:lang w:eastAsia="en-US"/>
              </w:rPr>
              <w:t xml:space="preserve"> Dupla e centro Peônia azul; 18 Anel Verde para Cracker com centro </w:t>
            </w:r>
            <w:proofErr w:type="spellStart"/>
            <w:r w:rsidRPr="00AF3D43">
              <w:rPr>
                <w:rFonts w:eastAsia="Arial"/>
                <w:sz w:val="20"/>
                <w:lang w:eastAsia="en-US"/>
              </w:rPr>
              <w:t>Glitter</w:t>
            </w:r>
            <w:proofErr w:type="spellEnd"/>
            <w:r w:rsidRPr="00AF3D43">
              <w:rPr>
                <w:rFonts w:eastAsia="Arial"/>
                <w:sz w:val="20"/>
                <w:lang w:eastAsia="en-US"/>
              </w:rPr>
              <w:t xml:space="preserve"> Dourado; 18 Anel Laranja para Cracker com centro </w:t>
            </w:r>
            <w:proofErr w:type="spellStart"/>
            <w:r w:rsidRPr="00AF3D43">
              <w:rPr>
                <w:rFonts w:eastAsia="Arial"/>
                <w:sz w:val="20"/>
                <w:lang w:eastAsia="en-US"/>
              </w:rPr>
              <w:t>Glitter</w:t>
            </w:r>
            <w:proofErr w:type="spellEnd"/>
            <w:r w:rsidRPr="00AF3D43">
              <w:rPr>
                <w:rFonts w:eastAsia="Arial"/>
                <w:sz w:val="20"/>
                <w:lang w:eastAsia="en-US"/>
              </w:rPr>
              <w:t xml:space="preserve"> </w:t>
            </w:r>
            <w:proofErr w:type="gramStart"/>
            <w:r w:rsidRPr="00AF3D43">
              <w:rPr>
                <w:rFonts w:eastAsia="Arial"/>
                <w:sz w:val="20"/>
                <w:lang w:eastAsia="en-US"/>
              </w:rPr>
              <w:t xml:space="preserve">Dourado.  </w:t>
            </w:r>
            <w:proofErr w:type="gramEnd"/>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R$ 2.173,58</w:t>
            </w:r>
          </w:p>
        </w:tc>
        <w:tc>
          <w:tcPr>
            <w:tcW w:w="565" w:type="pct"/>
          </w:tcPr>
          <w:p w:rsidR="00AF3D43" w:rsidRPr="006C6127" w:rsidRDefault="00AF3D43" w:rsidP="00AF3D43">
            <w:pPr>
              <w:jc w:val="center"/>
              <w:rPr>
                <w:b/>
                <w:sz w:val="16"/>
                <w:szCs w:val="16"/>
              </w:rPr>
            </w:pPr>
            <w:r w:rsidRPr="006C6127">
              <w:rPr>
                <w:b/>
                <w:sz w:val="16"/>
                <w:szCs w:val="16"/>
              </w:rPr>
              <w:t>R$ 39.124,44</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tcPr>
          <w:p w:rsidR="00AF3D43" w:rsidRPr="004178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24</w:t>
            </w:r>
          </w:p>
        </w:tc>
        <w:tc>
          <w:tcPr>
            <w:tcW w:w="230" w:type="pct"/>
          </w:tcPr>
          <w:p w:rsidR="00AF3D43" w:rsidRPr="004137BE" w:rsidRDefault="00AF3D43" w:rsidP="00AF3D43">
            <w:pPr>
              <w:widowControl w:val="0"/>
              <w:autoSpaceDE w:val="0"/>
              <w:autoSpaceDN w:val="0"/>
              <w:ind w:left="0" w:firstLine="0"/>
              <w:jc w:val="center"/>
              <w:rPr>
                <w:rFonts w:eastAsia="Arial"/>
                <w:sz w:val="20"/>
                <w:lang w:eastAsia="en-US"/>
              </w:rPr>
            </w:pPr>
            <w:r>
              <w:rPr>
                <w:rFonts w:eastAsia="Arial"/>
                <w:sz w:val="20"/>
                <w:lang w:eastAsia="en-US"/>
              </w:rPr>
              <w:t>03</w:t>
            </w:r>
          </w:p>
        </w:tc>
        <w:tc>
          <w:tcPr>
            <w:tcW w:w="299" w:type="pct"/>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80105</w:t>
            </w:r>
          </w:p>
        </w:tc>
        <w:tc>
          <w:tcPr>
            <w:tcW w:w="198" w:type="pct"/>
          </w:tcPr>
          <w:p w:rsidR="00AF3D43" w:rsidRPr="004178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KIT</w:t>
            </w:r>
          </w:p>
        </w:tc>
        <w:tc>
          <w:tcPr>
            <w:tcW w:w="1917" w:type="pct"/>
            <w:vAlign w:val="center"/>
          </w:tcPr>
          <w:p w:rsidR="00AF3D43" w:rsidRPr="00AF3D43" w:rsidRDefault="00AF3D43" w:rsidP="00AF3D43">
            <w:pPr>
              <w:widowControl w:val="0"/>
              <w:autoSpaceDE w:val="0"/>
              <w:autoSpaceDN w:val="0"/>
              <w:ind w:left="0" w:firstLine="0"/>
              <w:rPr>
                <w:rFonts w:eastAsia="Arial"/>
                <w:sz w:val="20"/>
                <w:lang w:eastAsia="en-US"/>
              </w:rPr>
            </w:pPr>
            <w:r w:rsidRPr="00AF3D43">
              <w:rPr>
                <w:rFonts w:eastAsia="Arial"/>
                <w:sz w:val="20"/>
                <w:lang w:eastAsia="en-US"/>
              </w:rPr>
              <w:t xml:space="preserve">Kit Efeitos de Uso Interno e Externo de proximidade (Close </w:t>
            </w:r>
            <w:proofErr w:type="spellStart"/>
            <w:r w:rsidRPr="00AF3D43">
              <w:rPr>
                <w:rFonts w:eastAsia="Arial"/>
                <w:sz w:val="20"/>
                <w:lang w:eastAsia="en-US"/>
              </w:rPr>
              <w:t>Proximity</w:t>
            </w:r>
            <w:proofErr w:type="spellEnd"/>
            <w:r w:rsidRPr="00AF3D43">
              <w:rPr>
                <w:rFonts w:eastAsia="Arial"/>
                <w:sz w:val="20"/>
                <w:lang w:eastAsia="en-US"/>
              </w:rPr>
              <w:t xml:space="preserve"> - Palcos) - montado e fornecido pronto em traves de estrutura de alumínio, (incluso o disparo integralmente disparado por sistema computadorizado autônomo (</w:t>
            </w:r>
            <w:proofErr w:type="spellStart"/>
            <w:r w:rsidRPr="00AF3D43">
              <w:rPr>
                <w:rFonts w:eastAsia="Arial"/>
                <w:sz w:val="20"/>
                <w:lang w:eastAsia="en-US"/>
              </w:rPr>
              <w:t>Timecode</w:t>
            </w:r>
            <w:proofErr w:type="spellEnd"/>
            <w:r w:rsidRPr="00AF3D43">
              <w:rPr>
                <w:rFonts w:eastAsia="Arial"/>
                <w:sz w:val="20"/>
                <w:lang w:eastAsia="en-US"/>
              </w:rPr>
              <w:t xml:space="preserve"> SMTP/LTC) sincronizado por satélite (GPS) e via Rádio, com no mínimo 288 linhas diretas de disparo individuais (Não sendo permitido o uso de mesa de disparo manual, nem mesmo sistemas ainda que digitais sem a sincronia por satélite) – Composto por materiais distribuídos na quadra/campo em 06 (seis) pontos em armação com traves de estrutura de alumínio Q30 – Efeitos sendo: 06 peças - Silver Jato 3seg x 6m Prata com ponta Vermelho (abertura); 06 peças - Colunas de fogo instantâneo </w:t>
            </w:r>
            <w:proofErr w:type="spellStart"/>
            <w:r w:rsidRPr="00AF3D43">
              <w:rPr>
                <w:rFonts w:eastAsia="Arial"/>
                <w:sz w:val="20"/>
                <w:lang w:eastAsia="en-US"/>
              </w:rPr>
              <w:t>FireBall</w:t>
            </w:r>
            <w:proofErr w:type="spellEnd"/>
            <w:r w:rsidRPr="00AF3D43">
              <w:rPr>
                <w:rFonts w:eastAsia="Arial"/>
                <w:sz w:val="20"/>
                <w:lang w:eastAsia="en-US"/>
              </w:rPr>
              <w:t xml:space="preserve"> 50mm na cor Lilás; 06 peças - Bengalas Coloridas </w:t>
            </w:r>
            <w:proofErr w:type="spellStart"/>
            <w:r w:rsidRPr="00AF3D43">
              <w:rPr>
                <w:rFonts w:eastAsia="Arial"/>
                <w:sz w:val="20"/>
                <w:lang w:eastAsia="en-US"/>
              </w:rPr>
              <w:t>Stage</w:t>
            </w:r>
            <w:proofErr w:type="spellEnd"/>
            <w:r w:rsidRPr="00AF3D43">
              <w:rPr>
                <w:rFonts w:eastAsia="Arial"/>
                <w:sz w:val="20"/>
                <w:lang w:eastAsia="en-US"/>
              </w:rPr>
              <w:t xml:space="preserve"> </w:t>
            </w:r>
            <w:proofErr w:type="spellStart"/>
            <w:r w:rsidRPr="00AF3D43">
              <w:rPr>
                <w:rFonts w:eastAsia="Arial"/>
                <w:sz w:val="20"/>
                <w:lang w:eastAsia="en-US"/>
              </w:rPr>
              <w:t>Colour</w:t>
            </w:r>
            <w:proofErr w:type="spellEnd"/>
            <w:r w:rsidRPr="00AF3D43">
              <w:rPr>
                <w:rFonts w:eastAsia="Arial"/>
                <w:sz w:val="20"/>
                <w:lang w:eastAsia="en-US"/>
              </w:rPr>
              <w:t xml:space="preserve"> 30seg sendo: 03 Azuis e 03 Vermelhas (na pista); 06 peças - Jato de fogo colorido 20seg x 1,5m  sendo: 02 Azul, 02 Verde e 02 Roxo (frontal na arquibancada; 06 peças – Aberturas Flash relâmpagos (</w:t>
            </w:r>
            <w:proofErr w:type="spellStart"/>
            <w:r w:rsidRPr="00AF3D43">
              <w:rPr>
                <w:rFonts w:eastAsia="Arial"/>
                <w:sz w:val="20"/>
                <w:lang w:eastAsia="en-US"/>
              </w:rPr>
              <w:t>Airburst</w:t>
            </w:r>
            <w:proofErr w:type="spellEnd"/>
            <w:r w:rsidRPr="00AF3D43">
              <w:rPr>
                <w:rFonts w:eastAsia="Arial"/>
                <w:sz w:val="20"/>
                <w:lang w:eastAsia="en-US"/>
              </w:rPr>
              <w:t xml:space="preserve"> médio w/ Silver </w:t>
            </w:r>
            <w:proofErr w:type="spellStart"/>
            <w:r w:rsidRPr="00AF3D43">
              <w:rPr>
                <w:rFonts w:eastAsia="Arial"/>
                <w:sz w:val="20"/>
                <w:lang w:eastAsia="en-US"/>
              </w:rPr>
              <w:t>concussion</w:t>
            </w:r>
            <w:proofErr w:type="spellEnd"/>
            <w:r w:rsidRPr="00AF3D43">
              <w:rPr>
                <w:rFonts w:eastAsia="Arial"/>
                <w:sz w:val="20"/>
                <w:lang w:eastAsia="en-US"/>
              </w:rPr>
              <w:t xml:space="preserve">); 06 peças - </w:t>
            </w:r>
            <w:proofErr w:type="spellStart"/>
            <w:r w:rsidRPr="00AF3D43">
              <w:rPr>
                <w:rFonts w:eastAsia="Arial"/>
                <w:sz w:val="20"/>
                <w:lang w:eastAsia="en-US"/>
              </w:rPr>
              <w:t>Super</w:t>
            </w:r>
            <w:proofErr w:type="spellEnd"/>
            <w:r w:rsidRPr="00AF3D43">
              <w:rPr>
                <w:rFonts w:eastAsia="Arial"/>
                <w:sz w:val="20"/>
                <w:lang w:eastAsia="en-US"/>
              </w:rPr>
              <w:t xml:space="preserve"> </w:t>
            </w:r>
            <w:proofErr w:type="spellStart"/>
            <w:r w:rsidRPr="00AF3D43">
              <w:rPr>
                <w:rFonts w:eastAsia="Arial"/>
                <w:sz w:val="20"/>
                <w:lang w:eastAsia="en-US"/>
              </w:rPr>
              <w:t>Gerbs</w:t>
            </w:r>
            <w:proofErr w:type="spellEnd"/>
            <w:r w:rsidRPr="00AF3D43">
              <w:rPr>
                <w:rFonts w:eastAsia="Arial"/>
                <w:sz w:val="20"/>
                <w:lang w:eastAsia="en-US"/>
              </w:rPr>
              <w:t xml:space="preserve"> Fonte colorida  5seg x 3m, sendo: 02 Verde, 02 Violeta e 02 Vermelho  (frontal pista); 06 peças - </w:t>
            </w:r>
            <w:proofErr w:type="spellStart"/>
            <w:r w:rsidRPr="00AF3D43">
              <w:rPr>
                <w:rFonts w:eastAsia="Arial"/>
                <w:sz w:val="20"/>
                <w:lang w:eastAsia="en-US"/>
              </w:rPr>
              <w:t>Super</w:t>
            </w:r>
            <w:proofErr w:type="spellEnd"/>
            <w:r w:rsidRPr="00AF3D43">
              <w:rPr>
                <w:rFonts w:eastAsia="Arial"/>
                <w:sz w:val="20"/>
                <w:lang w:eastAsia="en-US"/>
              </w:rPr>
              <w:t xml:space="preserve"> </w:t>
            </w:r>
            <w:proofErr w:type="spellStart"/>
            <w:r w:rsidRPr="00AF3D43">
              <w:rPr>
                <w:rFonts w:eastAsia="Arial"/>
                <w:sz w:val="20"/>
                <w:lang w:eastAsia="en-US"/>
              </w:rPr>
              <w:t>Gerbs</w:t>
            </w:r>
            <w:proofErr w:type="spellEnd"/>
            <w:r w:rsidRPr="00AF3D43">
              <w:rPr>
                <w:rFonts w:eastAsia="Arial"/>
                <w:sz w:val="20"/>
                <w:lang w:eastAsia="en-US"/>
              </w:rPr>
              <w:t xml:space="preserve"> Fonte Dourada 30seg x 3m  (frontal no palco); 06 peças - Giratório Prata pontas com cores em 4 estágios 25seg (Trave em estrutura de alumínio); 02 peça - Jet Flash em “W” com 3 Silver Jet Prata ½ segundo x 8m cada; 06 peças - Jet Flash em “V” com 2 Silver Jet </w:t>
            </w:r>
            <w:proofErr w:type="spellStart"/>
            <w:r w:rsidRPr="00AF3D43">
              <w:rPr>
                <w:rFonts w:eastAsia="Arial"/>
                <w:sz w:val="20"/>
                <w:lang w:eastAsia="en-US"/>
              </w:rPr>
              <w:t>Super</w:t>
            </w:r>
            <w:proofErr w:type="spellEnd"/>
            <w:r w:rsidRPr="00AF3D43">
              <w:rPr>
                <w:rFonts w:eastAsia="Arial"/>
                <w:sz w:val="20"/>
                <w:lang w:eastAsia="en-US"/>
              </w:rPr>
              <w:t xml:space="preserve"> Prata com pontas Azul e vermelho 3seg x 6m cada; 12 peças - Micro Minas em “W”  sendo: 06 Violetas, 06 Cherrys (frontal pista) 12 Lança confetes e 12 Lança serpentinas; 16 Silver </w:t>
            </w:r>
            <w:proofErr w:type="spellStart"/>
            <w:r w:rsidRPr="00AF3D43">
              <w:rPr>
                <w:rFonts w:eastAsia="Arial"/>
                <w:sz w:val="20"/>
                <w:lang w:eastAsia="en-US"/>
              </w:rPr>
              <w:t>Gerbs</w:t>
            </w:r>
            <w:proofErr w:type="spellEnd"/>
            <w:r w:rsidRPr="00AF3D43">
              <w:rPr>
                <w:rFonts w:eastAsia="Arial"/>
                <w:sz w:val="20"/>
                <w:lang w:eastAsia="en-US"/>
              </w:rPr>
              <w:t xml:space="preserve"> 12x12 montados em Perímetro de quatro faces (4 </w:t>
            </w:r>
            <w:proofErr w:type="spellStart"/>
            <w:r w:rsidRPr="00AF3D43">
              <w:rPr>
                <w:rFonts w:eastAsia="Arial"/>
                <w:sz w:val="20"/>
                <w:lang w:eastAsia="en-US"/>
              </w:rPr>
              <w:t>Gerbs</w:t>
            </w:r>
            <w:proofErr w:type="spellEnd"/>
            <w:r w:rsidRPr="00AF3D43">
              <w:rPr>
                <w:rFonts w:eastAsia="Arial"/>
                <w:sz w:val="20"/>
                <w:lang w:eastAsia="en-US"/>
              </w:rPr>
              <w:t xml:space="preserve"> por face) na metade da cancha entorno da pista; 01 Salva de 06 Tortas Leque X em 300 tubos de 20mm (</w:t>
            </w:r>
            <w:proofErr w:type="spellStart"/>
            <w:r w:rsidRPr="00AF3D43">
              <w:rPr>
                <w:rFonts w:eastAsia="Arial"/>
                <w:sz w:val="20"/>
                <w:lang w:eastAsia="en-US"/>
              </w:rPr>
              <w:t>d.i</w:t>
            </w:r>
            <w:proofErr w:type="spellEnd"/>
            <w:r w:rsidRPr="00AF3D43">
              <w:rPr>
                <w:rFonts w:eastAsia="Arial"/>
                <w:sz w:val="20"/>
                <w:lang w:eastAsia="en-US"/>
              </w:rPr>
              <w:t xml:space="preserve">.) Profissional de Menor Ruído - Efeitos sendo: Pérolas em </w:t>
            </w:r>
            <w:proofErr w:type="spellStart"/>
            <w:r w:rsidRPr="00AF3D43">
              <w:rPr>
                <w:rFonts w:eastAsia="Arial"/>
                <w:sz w:val="20"/>
                <w:lang w:eastAsia="en-US"/>
              </w:rPr>
              <w:t>traçantes</w:t>
            </w:r>
            <w:proofErr w:type="spellEnd"/>
            <w:r w:rsidRPr="00AF3D43">
              <w:rPr>
                <w:rFonts w:eastAsia="Arial"/>
                <w:sz w:val="20"/>
                <w:lang w:eastAsia="en-US"/>
              </w:rPr>
              <w:t xml:space="preserve"> rosa e amarelo com tempestade e apitos prateados alternados - 15 segs. Inclusos Locação, montagem e operação de demais em estruturas de alumínio padrão Q30 necessárias.</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r w:rsidRPr="006C6127">
              <w:rPr>
                <w:b/>
                <w:sz w:val="16"/>
                <w:szCs w:val="16"/>
              </w:rPr>
              <w:t>R$ 27.541,33</w:t>
            </w:r>
          </w:p>
        </w:tc>
        <w:tc>
          <w:tcPr>
            <w:tcW w:w="565" w:type="pct"/>
          </w:tcPr>
          <w:p w:rsidR="00AF3D43" w:rsidRPr="006C6127" w:rsidRDefault="00AF3D43" w:rsidP="00AF3D43">
            <w:pPr>
              <w:jc w:val="center"/>
              <w:rPr>
                <w:b/>
                <w:sz w:val="16"/>
                <w:szCs w:val="16"/>
              </w:rPr>
            </w:pPr>
            <w:r w:rsidRPr="006C6127">
              <w:rPr>
                <w:b/>
                <w:sz w:val="16"/>
                <w:szCs w:val="16"/>
              </w:rPr>
              <w:t>R$ 82.623,99</w:t>
            </w: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r w:rsidR="00AF3D43" w:rsidRPr="00B07112" w:rsidTr="00AF3D43">
        <w:tc>
          <w:tcPr>
            <w:tcW w:w="222" w:type="pct"/>
            <w:vAlign w:val="center"/>
          </w:tcPr>
          <w:p w:rsidR="00AF3D43" w:rsidRPr="004178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25</w:t>
            </w:r>
          </w:p>
        </w:tc>
        <w:tc>
          <w:tcPr>
            <w:tcW w:w="230" w:type="pct"/>
            <w:vAlign w:val="center"/>
          </w:tcPr>
          <w:p w:rsidR="00AF3D43" w:rsidRPr="004137BE" w:rsidRDefault="00AF3D43" w:rsidP="00AF3D43">
            <w:pPr>
              <w:widowControl w:val="0"/>
              <w:autoSpaceDE w:val="0"/>
              <w:autoSpaceDN w:val="0"/>
              <w:ind w:left="0" w:firstLine="0"/>
              <w:jc w:val="center"/>
              <w:rPr>
                <w:rFonts w:eastAsia="Arial"/>
                <w:sz w:val="20"/>
                <w:lang w:eastAsia="en-US"/>
              </w:rPr>
            </w:pPr>
            <w:r>
              <w:rPr>
                <w:rFonts w:eastAsia="Arial"/>
                <w:sz w:val="20"/>
                <w:lang w:eastAsia="en-US"/>
              </w:rPr>
              <w:t>03</w:t>
            </w:r>
          </w:p>
        </w:tc>
        <w:tc>
          <w:tcPr>
            <w:tcW w:w="299" w:type="pct"/>
            <w:vAlign w:val="center"/>
          </w:tcPr>
          <w:p w:rsidR="00AF3D43" w:rsidRPr="00B071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80106</w:t>
            </w:r>
          </w:p>
        </w:tc>
        <w:tc>
          <w:tcPr>
            <w:tcW w:w="198" w:type="pct"/>
            <w:vAlign w:val="center"/>
          </w:tcPr>
          <w:p w:rsidR="00AF3D43" w:rsidRPr="00417812" w:rsidRDefault="00AF3D43" w:rsidP="00AF3D43">
            <w:pPr>
              <w:widowControl w:val="0"/>
              <w:autoSpaceDE w:val="0"/>
              <w:autoSpaceDN w:val="0"/>
              <w:ind w:left="0" w:firstLine="0"/>
              <w:jc w:val="center"/>
              <w:rPr>
                <w:rFonts w:eastAsia="Arial"/>
                <w:sz w:val="20"/>
                <w:lang w:eastAsia="en-US"/>
              </w:rPr>
            </w:pPr>
            <w:r>
              <w:rPr>
                <w:rFonts w:eastAsia="Arial"/>
                <w:sz w:val="20"/>
                <w:lang w:eastAsia="en-US"/>
              </w:rPr>
              <w:t>KIT</w:t>
            </w:r>
          </w:p>
        </w:tc>
        <w:tc>
          <w:tcPr>
            <w:tcW w:w="1917" w:type="pct"/>
            <w:vAlign w:val="center"/>
          </w:tcPr>
          <w:p w:rsidR="00AF3D43" w:rsidRPr="006C6127" w:rsidRDefault="00AF3D43" w:rsidP="00AF3D43">
            <w:pPr>
              <w:widowControl w:val="0"/>
              <w:autoSpaceDE w:val="0"/>
              <w:autoSpaceDN w:val="0"/>
              <w:ind w:left="0" w:firstLine="0"/>
              <w:rPr>
                <w:rFonts w:eastAsia="Arial"/>
                <w:iCs/>
                <w:sz w:val="20"/>
                <w:lang w:eastAsia="en-US"/>
              </w:rPr>
            </w:pPr>
            <w:r w:rsidRPr="006C6127">
              <w:rPr>
                <w:rFonts w:eastAsia="Arial"/>
                <w:iCs/>
                <w:sz w:val="20"/>
                <w:lang w:eastAsia="en-US"/>
              </w:rPr>
              <w:t xml:space="preserve">Serviços de Realização de Show </w:t>
            </w:r>
            <w:proofErr w:type="spellStart"/>
            <w:r w:rsidRPr="006C6127">
              <w:rPr>
                <w:rFonts w:eastAsia="Arial"/>
                <w:iCs/>
                <w:sz w:val="20"/>
                <w:lang w:eastAsia="en-US"/>
              </w:rPr>
              <w:t>Piromusical</w:t>
            </w:r>
            <w:proofErr w:type="spellEnd"/>
            <w:r w:rsidRPr="006C6127">
              <w:rPr>
                <w:rFonts w:eastAsia="Arial"/>
                <w:iCs/>
                <w:sz w:val="20"/>
                <w:lang w:eastAsia="en-US"/>
              </w:rPr>
              <w:t xml:space="preserve"> (fogos sincronizados em trilha sonora designada) de menor ruído (limite máximo de até 120dBA tomados à distância de segurança de homologação dos produtos) com duração de mínima de 10 (dez) minutos, distribuídos em 06 (seis) pontos equidistantes e com disparos simultâneos coreografados e sincronizados entre si. Espetáculo com mínimo de 960 linhas individuais integralmente disparadas uma a uma por sistema via Rádio computadorizado autônomo (</w:t>
            </w:r>
            <w:proofErr w:type="spellStart"/>
            <w:r w:rsidRPr="006C6127">
              <w:rPr>
                <w:rFonts w:eastAsia="Arial"/>
                <w:iCs/>
                <w:sz w:val="20"/>
                <w:lang w:eastAsia="en-US"/>
              </w:rPr>
              <w:t>Timecode</w:t>
            </w:r>
            <w:proofErr w:type="spellEnd"/>
            <w:r w:rsidRPr="006C6127">
              <w:rPr>
                <w:rFonts w:eastAsia="Arial"/>
                <w:iCs/>
                <w:sz w:val="20"/>
                <w:lang w:eastAsia="en-US"/>
              </w:rPr>
              <w:t xml:space="preserve">) obrigatoriamente sincronizado por satélite (GPS), (Não será aceito o uso de sistemas de disparo manuais ou mesmo que digitais sem sincronia por satélite), evento alusivo às Celebrações diversas do Município de </w:t>
            </w:r>
            <w:proofErr w:type="spellStart"/>
            <w:r w:rsidRPr="006C6127">
              <w:rPr>
                <w:rFonts w:eastAsia="Arial"/>
                <w:iCs/>
                <w:sz w:val="20"/>
                <w:lang w:eastAsia="en-US"/>
              </w:rPr>
              <w:t>Tupãssi</w:t>
            </w:r>
            <w:proofErr w:type="spellEnd"/>
            <w:r w:rsidRPr="006C6127">
              <w:rPr>
                <w:rFonts w:eastAsia="Arial"/>
                <w:iCs/>
                <w:sz w:val="20"/>
                <w:lang w:eastAsia="en-US"/>
              </w:rPr>
              <w:t>-PR em dias, datas e locais a serem definidos pela Administração Municipal.</w:t>
            </w:r>
          </w:p>
          <w:p w:rsidR="00AF3D43" w:rsidRPr="006C6127" w:rsidRDefault="00AF3D43" w:rsidP="00AF3D43">
            <w:pPr>
              <w:widowControl w:val="0"/>
              <w:autoSpaceDE w:val="0"/>
              <w:autoSpaceDN w:val="0"/>
              <w:ind w:left="0" w:firstLine="0"/>
              <w:rPr>
                <w:rFonts w:eastAsia="Arial"/>
                <w:iCs/>
                <w:sz w:val="20"/>
                <w:lang w:eastAsia="en-US"/>
              </w:rPr>
            </w:pPr>
            <w:r w:rsidRPr="006C6127">
              <w:rPr>
                <w:rFonts w:eastAsia="Arial"/>
                <w:iCs/>
                <w:sz w:val="20"/>
                <w:lang w:eastAsia="en-US"/>
              </w:rPr>
              <w:t xml:space="preserve">INCLUSOS:  Serviços de armazenagem, seleção e armação, de infraestrutura e operação em equipamentos de disparo digitais via satélite homologados, de logística e transporte legal, com mão de obra própria habilitada e licenciada (Engenheiros e </w:t>
            </w:r>
            <w:proofErr w:type="spellStart"/>
            <w:r w:rsidRPr="006C6127">
              <w:rPr>
                <w:rFonts w:eastAsia="Arial"/>
                <w:iCs/>
                <w:sz w:val="20"/>
                <w:lang w:eastAsia="en-US"/>
              </w:rPr>
              <w:t>Blasters</w:t>
            </w:r>
            <w:proofErr w:type="spellEnd"/>
            <w:r w:rsidRPr="006C6127">
              <w:rPr>
                <w:rFonts w:eastAsia="Arial"/>
                <w:iCs/>
                <w:sz w:val="20"/>
                <w:lang w:eastAsia="en-US"/>
              </w:rPr>
              <w:t xml:space="preserve"> pirotécnicos a que se requer) para acompanhamento, execução e desmontagem do espetáculo em sua totalidade e integralmente em acordo com a Lei Estadual nº 13.758 de 10 de setembro de 2002; e Decreto Federal nº 10.030 de 30 de setembro de 2019, bem como das atuais normativas e portarias vigentes do Exército Brasileiro e da Secretaria Estadual de Segurança Pública do Estado do Paraná. Montagem iniciada já pela manhã do dia anterior visando assegurar a tempestividade dos aspectos de segurança e a meticulosa qualidade do serviço. Entregue pronto e terminado para a conferência e fiscalização às 16h00min do dia contratado.</w:t>
            </w:r>
          </w:p>
          <w:p w:rsidR="00AF3D43" w:rsidRPr="006C6127" w:rsidRDefault="00AF3D43" w:rsidP="00AF3D43">
            <w:pPr>
              <w:widowControl w:val="0"/>
              <w:autoSpaceDE w:val="0"/>
              <w:autoSpaceDN w:val="0"/>
              <w:ind w:left="0" w:firstLine="0"/>
              <w:rPr>
                <w:rFonts w:eastAsia="Arial"/>
                <w:iCs/>
                <w:sz w:val="20"/>
                <w:lang w:eastAsia="en-US"/>
              </w:rPr>
            </w:pPr>
            <w:r w:rsidRPr="006C6127">
              <w:rPr>
                <w:rFonts w:eastAsia="Arial"/>
                <w:iCs/>
                <w:sz w:val="20"/>
                <w:lang w:eastAsia="en-US"/>
              </w:rPr>
              <w:t xml:space="preserve">- Apresentação e produção prévia de trilha sonora autoral e licenciada alusiva ao evento; </w:t>
            </w:r>
          </w:p>
          <w:p w:rsidR="00AF3D43" w:rsidRPr="006C6127" w:rsidRDefault="00AF3D43" w:rsidP="00AF3D43">
            <w:pPr>
              <w:widowControl w:val="0"/>
              <w:autoSpaceDE w:val="0"/>
              <w:autoSpaceDN w:val="0"/>
              <w:ind w:left="0" w:firstLine="0"/>
              <w:rPr>
                <w:rFonts w:eastAsia="Arial"/>
                <w:iCs/>
                <w:sz w:val="20"/>
                <w:lang w:eastAsia="en-US"/>
              </w:rPr>
            </w:pPr>
            <w:r w:rsidRPr="006C6127">
              <w:rPr>
                <w:rFonts w:eastAsia="Arial"/>
                <w:iCs/>
                <w:sz w:val="20"/>
                <w:lang w:eastAsia="en-US"/>
              </w:rPr>
              <w:t>- Apresentação simulação em 3D com movimentação em tomadas de câmeras do espetáculo em ao menos 06 (seis) ângulos diferentes via software de desenho pirotécnico profissional; incluso as correções e os algoritmos de roteiro (script do sistema de disparo).</w:t>
            </w:r>
          </w:p>
          <w:p w:rsidR="00AF3D43" w:rsidRPr="006C6127" w:rsidRDefault="00AF3D43" w:rsidP="00AF3D43">
            <w:pPr>
              <w:widowControl w:val="0"/>
              <w:autoSpaceDE w:val="0"/>
              <w:autoSpaceDN w:val="0"/>
              <w:ind w:left="0" w:firstLine="0"/>
              <w:rPr>
                <w:rFonts w:eastAsia="Arial"/>
                <w:iCs/>
                <w:sz w:val="20"/>
                <w:lang w:eastAsia="en-US"/>
              </w:rPr>
            </w:pPr>
            <w:r w:rsidRPr="006C6127">
              <w:rPr>
                <w:rFonts w:eastAsia="Arial"/>
                <w:iCs/>
                <w:sz w:val="20"/>
                <w:lang w:eastAsia="en-US"/>
              </w:rPr>
              <w:t xml:space="preserve">- Apresentação de projeto completo (com ART junto ao CREA) para a emissão do CVCB e CLCB do </w:t>
            </w:r>
            <w:proofErr w:type="spellStart"/>
            <w:r w:rsidRPr="006C6127">
              <w:rPr>
                <w:rFonts w:eastAsia="Arial"/>
                <w:iCs/>
                <w:sz w:val="20"/>
                <w:lang w:eastAsia="en-US"/>
              </w:rPr>
              <w:t>Previncêndio</w:t>
            </w:r>
            <w:proofErr w:type="spellEnd"/>
            <w:r w:rsidRPr="006C6127">
              <w:rPr>
                <w:rFonts w:eastAsia="Arial"/>
                <w:iCs/>
                <w:sz w:val="20"/>
                <w:lang w:eastAsia="en-US"/>
              </w:rPr>
              <w:t xml:space="preserve"> </w:t>
            </w:r>
            <w:r w:rsidRPr="006C6127">
              <w:rPr>
                <w:rFonts w:eastAsia="Arial"/>
                <w:iCs/>
                <w:sz w:val="20"/>
                <w:u w:val="single"/>
                <w:lang w:eastAsia="en-US"/>
              </w:rPr>
              <w:t>para Eventos temporários</w:t>
            </w:r>
            <w:r w:rsidRPr="006C6127">
              <w:rPr>
                <w:rFonts w:eastAsia="Arial"/>
                <w:iCs/>
                <w:sz w:val="20"/>
                <w:lang w:eastAsia="en-US"/>
              </w:rPr>
              <w:t xml:space="preserve"> junto ao Corpo de Bombeiros Militar (CBM-PR); </w:t>
            </w:r>
          </w:p>
          <w:p w:rsidR="00AF3D43" w:rsidRPr="006C6127" w:rsidRDefault="00AF3D43" w:rsidP="00AF3D43">
            <w:pPr>
              <w:widowControl w:val="0"/>
              <w:autoSpaceDE w:val="0"/>
              <w:autoSpaceDN w:val="0"/>
              <w:ind w:left="0" w:firstLine="0"/>
              <w:rPr>
                <w:rFonts w:eastAsia="Arial"/>
                <w:iCs/>
                <w:sz w:val="20"/>
                <w:lang w:eastAsia="en-US"/>
              </w:rPr>
            </w:pPr>
            <w:r w:rsidRPr="006C6127">
              <w:rPr>
                <w:rFonts w:eastAsia="Arial"/>
                <w:iCs/>
                <w:sz w:val="20"/>
                <w:lang w:eastAsia="en-US"/>
              </w:rPr>
              <w:t xml:space="preserve">- Apresentação de amostras prévias estritas ao qualitativo descritivo, acompanhada de seus Laudos de exame e conformidade e demonstração de funcionalidade requerida do sistema de disparo. </w:t>
            </w:r>
          </w:p>
          <w:p w:rsidR="00AF3D43" w:rsidRPr="006C6127" w:rsidRDefault="00AF3D43" w:rsidP="00AF3D43">
            <w:pPr>
              <w:widowControl w:val="0"/>
              <w:autoSpaceDE w:val="0"/>
              <w:autoSpaceDN w:val="0"/>
              <w:ind w:left="0" w:firstLine="0"/>
              <w:rPr>
                <w:rFonts w:eastAsia="Arial"/>
                <w:iCs/>
                <w:sz w:val="20"/>
                <w:lang w:eastAsia="en-US"/>
              </w:rPr>
            </w:pPr>
            <w:r w:rsidRPr="006C6127">
              <w:rPr>
                <w:rFonts w:eastAsia="Arial"/>
                <w:iCs/>
                <w:sz w:val="20"/>
                <w:lang w:eastAsia="en-US"/>
              </w:rPr>
              <w:t xml:space="preserve">- Operação e locação de empilhadeiras e de plataformas elevatórias motorizadas nos pontos de disparo (obrigatório para os </w:t>
            </w:r>
            <w:proofErr w:type="spellStart"/>
            <w:r w:rsidRPr="006C6127">
              <w:rPr>
                <w:rFonts w:eastAsia="Arial"/>
                <w:iCs/>
                <w:sz w:val="20"/>
                <w:lang w:eastAsia="en-US"/>
              </w:rPr>
              <w:t>Blasters</w:t>
            </w:r>
            <w:proofErr w:type="spellEnd"/>
            <w:r w:rsidRPr="006C6127">
              <w:rPr>
                <w:rFonts w:eastAsia="Arial"/>
                <w:iCs/>
                <w:sz w:val="20"/>
                <w:lang w:eastAsia="en-US"/>
              </w:rPr>
              <w:t xml:space="preserve"> comprovar NR11 e NR35), bem como fretes e deslocamento de veículos utilitários menores nas operações de distribuição, carga e descarga (obrigatório para os </w:t>
            </w:r>
            <w:proofErr w:type="spellStart"/>
            <w:r w:rsidRPr="006C6127">
              <w:rPr>
                <w:rFonts w:eastAsia="Arial"/>
                <w:iCs/>
                <w:sz w:val="20"/>
                <w:lang w:eastAsia="en-US"/>
              </w:rPr>
              <w:t>Blasters</w:t>
            </w:r>
            <w:proofErr w:type="spellEnd"/>
            <w:r w:rsidRPr="006C6127">
              <w:rPr>
                <w:rFonts w:eastAsia="Arial"/>
                <w:iCs/>
                <w:sz w:val="20"/>
                <w:lang w:eastAsia="en-US"/>
              </w:rPr>
              <w:t xml:space="preserve"> comprovar MOPP); </w:t>
            </w:r>
          </w:p>
          <w:p w:rsidR="00AF3D43" w:rsidRPr="006C6127" w:rsidRDefault="00AF3D43" w:rsidP="00AF3D43">
            <w:pPr>
              <w:widowControl w:val="0"/>
              <w:autoSpaceDE w:val="0"/>
              <w:autoSpaceDN w:val="0"/>
              <w:ind w:left="0" w:firstLine="0"/>
              <w:rPr>
                <w:rFonts w:eastAsia="Arial"/>
                <w:iCs/>
                <w:sz w:val="20"/>
                <w:lang w:eastAsia="en-US"/>
              </w:rPr>
            </w:pPr>
            <w:r w:rsidRPr="006C6127">
              <w:rPr>
                <w:rFonts w:eastAsia="Arial"/>
                <w:iCs/>
                <w:sz w:val="20"/>
                <w:lang w:eastAsia="en-US"/>
              </w:rPr>
              <w:t xml:space="preserve">- Operação de contenção com material e mão de obra de montagem e desmontagem de 80m (oitenta metros) lineares de barricada metálica com fechamento de perímetro do tipo tapume em chapa de aço galvanizado GSG16 (NBR 7008 - ZC) com mínimo de 2,00m (dois metros) de altura (homologar barricada redução de 1/3 (um terço) de distância via Alvará </w:t>
            </w:r>
            <w:proofErr w:type="spellStart"/>
            <w:r w:rsidRPr="006C6127">
              <w:rPr>
                <w:rFonts w:eastAsia="Arial"/>
                <w:iCs/>
                <w:sz w:val="20"/>
                <w:lang w:eastAsia="en-US"/>
              </w:rPr>
              <w:t>Funrespol</w:t>
            </w:r>
            <w:proofErr w:type="spellEnd"/>
            <w:r w:rsidRPr="006C6127">
              <w:rPr>
                <w:rFonts w:eastAsia="Arial"/>
                <w:iCs/>
                <w:sz w:val="20"/>
                <w:lang w:eastAsia="en-US"/>
              </w:rPr>
              <w:t xml:space="preserve"> PC-PR); </w:t>
            </w:r>
          </w:p>
          <w:p w:rsidR="00AF3D43" w:rsidRPr="006C6127" w:rsidRDefault="00AF3D43" w:rsidP="00AF3D43">
            <w:pPr>
              <w:widowControl w:val="0"/>
              <w:autoSpaceDE w:val="0"/>
              <w:autoSpaceDN w:val="0"/>
              <w:ind w:left="0" w:firstLine="0"/>
              <w:rPr>
                <w:rFonts w:eastAsia="Arial"/>
                <w:iCs/>
                <w:sz w:val="20"/>
                <w:lang w:eastAsia="en-US"/>
              </w:rPr>
            </w:pPr>
            <w:r w:rsidRPr="006C6127">
              <w:rPr>
                <w:rFonts w:eastAsia="Arial"/>
                <w:iCs/>
                <w:sz w:val="20"/>
                <w:lang w:eastAsia="en-US"/>
              </w:rPr>
              <w:t>- O isolamento e a guarda do sitio de disparo com um turno (2x12h) de 02 (dois) controladores de acesso (vigilantes) devidamente habilitados e registrados ao posto junto ao DPF (Departamento de Policia Federal) local;</w:t>
            </w:r>
          </w:p>
          <w:p w:rsidR="00AF3D43" w:rsidRPr="006C6127" w:rsidRDefault="00AF3D43" w:rsidP="00AF3D43">
            <w:pPr>
              <w:widowControl w:val="0"/>
              <w:autoSpaceDE w:val="0"/>
              <w:autoSpaceDN w:val="0"/>
              <w:ind w:left="0" w:firstLine="0"/>
              <w:rPr>
                <w:rFonts w:eastAsia="Arial"/>
                <w:iCs/>
                <w:sz w:val="20"/>
                <w:lang w:eastAsia="en-US"/>
              </w:rPr>
            </w:pPr>
            <w:r w:rsidRPr="006C6127">
              <w:rPr>
                <w:rFonts w:eastAsia="Arial"/>
                <w:iCs/>
                <w:sz w:val="20"/>
                <w:lang w:eastAsia="en-US"/>
              </w:rPr>
              <w:t xml:space="preserve">- Inclusos ainda taxas e impostos, encargos sociais e trabalhistas e todas as despesas com equipe técnica e equipe de apoio e segurança, como uniformes, EPIs, seguros, hospedagem, alimentação, visitas técnicas, deslocamento e demais diárias intrínsecas dentre outros serviços que se fizerem necessário para a execução e realização perfeita do Espetáculo </w:t>
            </w:r>
            <w:proofErr w:type="spellStart"/>
            <w:r w:rsidRPr="006C6127">
              <w:rPr>
                <w:rFonts w:eastAsia="Arial"/>
                <w:iCs/>
                <w:sz w:val="20"/>
                <w:lang w:eastAsia="en-US"/>
              </w:rPr>
              <w:t>Piromusical</w:t>
            </w:r>
            <w:proofErr w:type="spellEnd"/>
            <w:r w:rsidRPr="006C6127">
              <w:rPr>
                <w:rFonts w:eastAsia="Arial"/>
                <w:iCs/>
                <w:sz w:val="20"/>
                <w:lang w:eastAsia="en-US"/>
              </w:rPr>
              <w:t>.</w:t>
            </w:r>
          </w:p>
          <w:p w:rsidR="00AF3D43" w:rsidRPr="006C6127" w:rsidRDefault="00AF3D43" w:rsidP="00AF3D43">
            <w:pPr>
              <w:widowControl w:val="0"/>
              <w:autoSpaceDE w:val="0"/>
              <w:autoSpaceDN w:val="0"/>
              <w:ind w:left="0" w:firstLine="0"/>
              <w:rPr>
                <w:rFonts w:eastAsia="Arial"/>
                <w:iCs/>
                <w:sz w:val="20"/>
                <w:lang w:eastAsia="en-US"/>
              </w:rPr>
            </w:pPr>
            <w:r w:rsidRPr="006C6127">
              <w:rPr>
                <w:rFonts w:eastAsia="Arial"/>
                <w:iCs/>
                <w:sz w:val="20"/>
                <w:lang w:eastAsia="en-US"/>
              </w:rPr>
              <w:t xml:space="preserve">EQUIPAMENTOS DE DISPARO INCLUSOS (OBRIGATÓRIO): </w:t>
            </w:r>
          </w:p>
          <w:p w:rsidR="00AF3D43" w:rsidRPr="006C6127" w:rsidRDefault="00AF3D43" w:rsidP="00AF3D43">
            <w:pPr>
              <w:widowControl w:val="0"/>
              <w:autoSpaceDE w:val="0"/>
              <w:autoSpaceDN w:val="0"/>
              <w:ind w:left="0" w:firstLine="0"/>
              <w:rPr>
                <w:rFonts w:eastAsia="Arial"/>
                <w:iCs/>
                <w:sz w:val="20"/>
                <w:lang w:eastAsia="en-US"/>
              </w:rPr>
            </w:pPr>
            <w:r w:rsidRPr="006C6127">
              <w:rPr>
                <w:rFonts w:eastAsia="Arial"/>
                <w:iCs/>
                <w:sz w:val="20"/>
                <w:lang w:eastAsia="en-US"/>
              </w:rPr>
              <w:t xml:space="preserve">- 02 (dois) Consoles de comando central em case (invólucro) polimérico de ABS ou de PCB em alta resistência, com comunicação bilateral para até 99 módulos receptores cada console, com comunicação bilateral entre o palco e o sitio de disparo totalmente via rádio em banda de alta frequência, com 2 km (dois quilômetros) de alcance, contendo processamento de dados internos e independentes. Podendo transmitir ou receber sinais de áudio e sincronia do tipo </w:t>
            </w:r>
            <w:proofErr w:type="spellStart"/>
            <w:r w:rsidRPr="006C6127">
              <w:rPr>
                <w:rFonts w:eastAsia="Arial"/>
                <w:iCs/>
                <w:sz w:val="20"/>
                <w:lang w:eastAsia="en-US"/>
              </w:rPr>
              <w:t>Timecode</w:t>
            </w:r>
            <w:proofErr w:type="spellEnd"/>
            <w:r w:rsidRPr="006C6127">
              <w:rPr>
                <w:rFonts w:eastAsia="Arial"/>
                <w:iCs/>
                <w:sz w:val="20"/>
                <w:lang w:eastAsia="en-US"/>
              </w:rPr>
              <w:t xml:space="preserve"> (SMTP/LTC). Transmitido sincronismo por satélite (via GPS) automático e residente no próprio equipamento, com player interno de saída de áudio balanceadas e leitor de sinais externos via Flash </w:t>
            </w:r>
            <w:proofErr w:type="spellStart"/>
            <w:r w:rsidRPr="006C6127">
              <w:rPr>
                <w:rFonts w:eastAsia="Arial"/>
                <w:iCs/>
                <w:sz w:val="20"/>
                <w:lang w:eastAsia="en-US"/>
              </w:rPr>
              <w:t>Memory</w:t>
            </w:r>
            <w:proofErr w:type="spellEnd"/>
            <w:r w:rsidRPr="006C6127">
              <w:rPr>
                <w:rFonts w:eastAsia="Arial"/>
                <w:iCs/>
                <w:sz w:val="20"/>
                <w:lang w:eastAsia="en-US"/>
              </w:rPr>
              <w:t xml:space="preserve"> (em porta do tipo USB).</w:t>
            </w:r>
          </w:p>
          <w:p w:rsidR="00AF3D43" w:rsidRPr="00417812" w:rsidRDefault="00AF3D43" w:rsidP="00AF3D43">
            <w:pPr>
              <w:widowControl w:val="0"/>
              <w:autoSpaceDE w:val="0"/>
              <w:autoSpaceDN w:val="0"/>
              <w:ind w:left="0" w:firstLine="0"/>
              <w:rPr>
                <w:rFonts w:eastAsia="Arial"/>
                <w:sz w:val="20"/>
                <w:lang w:eastAsia="en-US"/>
              </w:rPr>
            </w:pPr>
            <w:r w:rsidRPr="006C6127">
              <w:rPr>
                <w:rFonts w:eastAsia="Arial"/>
                <w:iCs/>
                <w:sz w:val="20"/>
                <w:lang w:eastAsia="en-US"/>
              </w:rPr>
              <w:t xml:space="preserve">- 20 (quarenta) módulos computadorizados programáveis de 48 (quarenta e oito) linhas de disparo cada, protegidos em case de alta resistência (PCB), com comunicação, sincronismo bilateral e em rede (MESH) integralmente via rádio em banda de alta frequência, com 2 km (dois quilômetros) de alcance, contendo processamento de dados internos e independentes, cuja programação (SCRIPT) seja inscrita diretamente no módulo e não dependendo da presença de console de comando. Com Transmissão e recepção de sinais de áudio e sincronia do tipo </w:t>
            </w:r>
            <w:proofErr w:type="spellStart"/>
            <w:r w:rsidRPr="006C6127">
              <w:rPr>
                <w:rFonts w:eastAsia="Arial"/>
                <w:iCs/>
                <w:sz w:val="20"/>
                <w:lang w:eastAsia="en-US"/>
              </w:rPr>
              <w:t>Timecode</w:t>
            </w:r>
            <w:proofErr w:type="spellEnd"/>
            <w:r w:rsidRPr="006C6127">
              <w:rPr>
                <w:rFonts w:eastAsia="Arial"/>
                <w:iCs/>
                <w:sz w:val="20"/>
                <w:lang w:eastAsia="en-US"/>
              </w:rPr>
              <w:t xml:space="preserve"> (SMTP/LTC). Com sincronismo por satélite (via GPS) de modo automático e também possuindo estrutura de saída e comando de sinais modo DMX para as demais mídias e equipamentos enlaçados no palco. Alimentação interna por bateria de íon-Lítio 24V cuja a autonomia mínima dê o mínimo de 48 (quarenta e oito) horas em modo de espera (stand-</w:t>
            </w:r>
            <w:proofErr w:type="spellStart"/>
            <w:r w:rsidRPr="006C6127">
              <w:rPr>
                <w:rFonts w:eastAsia="Arial"/>
                <w:iCs/>
                <w:sz w:val="20"/>
                <w:lang w:eastAsia="en-US"/>
              </w:rPr>
              <w:t>by</w:t>
            </w:r>
            <w:proofErr w:type="spellEnd"/>
            <w:r w:rsidRPr="006C6127">
              <w:rPr>
                <w:rFonts w:eastAsia="Arial"/>
                <w:iCs/>
                <w:sz w:val="20"/>
                <w:lang w:eastAsia="en-US"/>
              </w:rPr>
              <w:t>). Acompanhados os módulos de 80 (oitenta) saídas para os trilhos distribuidores divididos em 04 (quatro) setores de 12 (doze) linhas de disparo cada diretamente acopladas em sua estrutura, e de 80 (oitenta) distribuidores de linhas de disparo com 12 linhas independentes e com endereço variável programável dos módulos via interface física padrão RJ45 (Perfazendo 960 linhas individuais de disparo unitário para os artefatos pirotécnicos do espetáculo, mais as saídas DMX de cada módulo  para sincronia (</w:t>
            </w:r>
            <w:proofErr w:type="spellStart"/>
            <w:r w:rsidRPr="006C6127">
              <w:rPr>
                <w:rFonts w:eastAsia="Arial"/>
                <w:iCs/>
                <w:sz w:val="20"/>
                <w:lang w:eastAsia="en-US"/>
              </w:rPr>
              <w:t>Timecode</w:t>
            </w:r>
            <w:proofErr w:type="spellEnd"/>
            <w:r w:rsidRPr="006C6127">
              <w:rPr>
                <w:rFonts w:eastAsia="Arial"/>
                <w:iCs/>
                <w:sz w:val="20"/>
                <w:lang w:eastAsia="en-US"/>
              </w:rPr>
              <w:t xml:space="preserve">) de outras mídias (raio laser, da iluminação, do telão, do click das trilhas, da contagem </w:t>
            </w:r>
            <w:proofErr w:type="spellStart"/>
            <w:r w:rsidRPr="006C6127">
              <w:rPr>
                <w:rFonts w:eastAsia="Arial"/>
                <w:iCs/>
                <w:sz w:val="20"/>
                <w:lang w:eastAsia="en-US"/>
              </w:rPr>
              <w:t>etc</w:t>
            </w:r>
            <w:proofErr w:type="spellEnd"/>
            <w:r w:rsidRPr="006C6127">
              <w:rPr>
                <w:rFonts w:eastAsia="Arial"/>
                <w:iCs/>
                <w:sz w:val="20"/>
                <w:lang w:eastAsia="en-US"/>
              </w:rPr>
              <w:t>).</w:t>
            </w:r>
          </w:p>
        </w:tc>
        <w:tc>
          <w:tcPr>
            <w:tcW w:w="283"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565" w:type="pct"/>
          </w:tcPr>
          <w:p w:rsidR="00AF3D43" w:rsidRPr="006C6127" w:rsidRDefault="00AF3D43" w:rsidP="00AF3D43">
            <w:pPr>
              <w:jc w:val="center"/>
              <w:rPr>
                <w:b/>
                <w:sz w:val="16"/>
                <w:szCs w:val="16"/>
              </w:rPr>
            </w:pPr>
          </w:p>
        </w:tc>
        <w:tc>
          <w:tcPr>
            <w:tcW w:w="565" w:type="pct"/>
          </w:tcPr>
          <w:p w:rsidR="00AF3D43" w:rsidRPr="006C6127" w:rsidRDefault="00AF3D43" w:rsidP="00AF3D43">
            <w:pPr>
              <w:jc w:val="center"/>
              <w:rPr>
                <w:b/>
                <w:sz w:val="16"/>
                <w:szCs w:val="16"/>
              </w:rPr>
            </w:pPr>
          </w:p>
        </w:tc>
        <w:tc>
          <w:tcPr>
            <w:tcW w:w="361"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c>
          <w:tcPr>
            <w:tcW w:w="360" w:type="pct"/>
            <w:vAlign w:val="center"/>
          </w:tcPr>
          <w:p w:rsidR="00AF3D43" w:rsidRPr="00B07112" w:rsidRDefault="00AF3D43" w:rsidP="00AF3D43">
            <w:pPr>
              <w:widowControl w:val="0"/>
              <w:autoSpaceDE w:val="0"/>
              <w:autoSpaceDN w:val="0"/>
              <w:ind w:left="0" w:firstLine="0"/>
              <w:jc w:val="center"/>
              <w:rPr>
                <w:rFonts w:eastAsia="Arial"/>
                <w:sz w:val="20"/>
                <w:lang w:eastAsia="en-US"/>
              </w:rPr>
            </w:pPr>
          </w:p>
        </w:tc>
      </w:tr>
    </w:tbl>
    <w:p w:rsidR="00545926" w:rsidRDefault="00545926" w:rsidP="00912629">
      <w:pPr>
        <w:pStyle w:val="PargrafodaLista"/>
        <w:ind w:left="0" w:firstLine="0"/>
        <w:rPr>
          <w:rFonts w:ascii="Times New Roman" w:hAnsi="Times New Roman" w:cs="Times New Roman"/>
          <w:b/>
          <w:szCs w:val="24"/>
          <w:u w:val="single"/>
        </w:rPr>
      </w:pPr>
    </w:p>
    <w:p w:rsidR="00912629" w:rsidRDefault="00AE6ED8" w:rsidP="00912629">
      <w:pPr>
        <w:pStyle w:val="PargrafodaLista"/>
        <w:ind w:left="0" w:firstLine="0"/>
        <w:rPr>
          <w:rFonts w:ascii="Times New Roman" w:hAnsi="Times New Roman" w:cs="Times New Roman"/>
          <w:b/>
          <w:szCs w:val="24"/>
          <w:u w:val="single"/>
        </w:rPr>
      </w:pPr>
      <w:r>
        <w:rPr>
          <w:rFonts w:ascii="Times New Roman" w:hAnsi="Times New Roman" w:cs="Times New Roman"/>
          <w:b/>
          <w:szCs w:val="24"/>
          <w:u w:val="single"/>
        </w:rPr>
        <w:t>V</w:t>
      </w:r>
      <w:r w:rsidR="00912629">
        <w:rPr>
          <w:rFonts w:ascii="Times New Roman" w:hAnsi="Times New Roman" w:cs="Times New Roman"/>
          <w:b/>
          <w:szCs w:val="24"/>
          <w:u w:val="single"/>
        </w:rPr>
        <w:t>alor total da proposta: R$ .......... (............................).</w:t>
      </w:r>
    </w:p>
    <w:p w:rsidR="00912629" w:rsidRDefault="00912629" w:rsidP="00912629">
      <w:pPr>
        <w:pStyle w:val="PargrafodaLista"/>
        <w:ind w:left="0" w:firstLine="0"/>
        <w:rPr>
          <w:rFonts w:ascii="Times New Roman" w:hAnsi="Times New Roman" w:cs="Times New Roman"/>
          <w:b/>
          <w:szCs w:val="24"/>
          <w:u w:val="single"/>
        </w:rPr>
      </w:pPr>
    </w:p>
    <w:p w:rsidR="0053437A" w:rsidRPr="00556370" w:rsidRDefault="0053437A" w:rsidP="00AF3D43">
      <w:pPr>
        <w:ind w:left="0" w:firstLine="0"/>
        <w:rPr>
          <w:b/>
          <w:u w:val="single"/>
        </w:rPr>
      </w:pPr>
      <w:r w:rsidRPr="00556370">
        <w:rPr>
          <w:b/>
          <w:u w:val="single"/>
        </w:rPr>
        <w:t>Informamos que o</w:t>
      </w:r>
      <w:r w:rsidR="00AF3D43">
        <w:rPr>
          <w:b/>
          <w:u w:val="single"/>
        </w:rPr>
        <w:t xml:space="preserve"> lance</w:t>
      </w:r>
      <w:r w:rsidRPr="00556370">
        <w:rPr>
          <w:b/>
          <w:u w:val="single"/>
        </w:rPr>
        <w:t xml:space="preserve"> ser</w:t>
      </w:r>
      <w:r w:rsidR="00AF3D43">
        <w:rPr>
          <w:b/>
          <w:u w:val="single"/>
        </w:rPr>
        <w:t>á</w:t>
      </w:r>
      <w:r w:rsidRPr="00556370">
        <w:rPr>
          <w:b/>
          <w:u w:val="single"/>
        </w:rPr>
        <w:t xml:space="preserve"> efetuado pelo valor total do </w:t>
      </w:r>
      <w:r>
        <w:rPr>
          <w:b/>
          <w:u w:val="single"/>
        </w:rPr>
        <w:t>Lote</w:t>
      </w:r>
      <w:r w:rsidRPr="00556370">
        <w:rPr>
          <w:b/>
          <w:u w:val="single"/>
        </w:rPr>
        <w:t>, sendo que após a identificação da empresa vencedora, será solicitada a proposta ajustada, devendo a mesma realizar o rateio proporcionalmente item a item, conforme desconto oferecido no valor total. Lembrando que todos os valores unitários deverão ter somente DUAS CASAS APÓS A VÍRGULA e que a soma dos valores unitários sejam exatamente o valor total proposto de cada item.</w:t>
      </w:r>
    </w:p>
    <w:p w:rsidR="0053437A" w:rsidRPr="009D65BB" w:rsidRDefault="0053437A" w:rsidP="0053437A">
      <w:pPr>
        <w:rPr>
          <w:b/>
          <w:u w:val="single"/>
        </w:rPr>
      </w:pPr>
    </w:p>
    <w:p w:rsidR="0053437A" w:rsidRPr="009D65BB" w:rsidRDefault="0053437A" w:rsidP="00D95A96">
      <w:pPr>
        <w:pStyle w:val="PargrafodaLista"/>
        <w:numPr>
          <w:ilvl w:val="0"/>
          <w:numId w:val="29"/>
        </w:numPr>
        <w:contextualSpacing/>
        <w:rPr>
          <w:rFonts w:ascii="Times New Roman" w:hAnsi="Times New Roman" w:cs="Times New Roman"/>
          <w:b/>
          <w:u w:val="single"/>
        </w:rPr>
      </w:pPr>
      <w:r w:rsidRPr="009D65BB">
        <w:rPr>
          <w:rFonts w:ascii="Times New Roman" w:hAnsi="Times New Roman" w:cs="Times New Roman"/>
          <w:b/>
          <w:u w:val="single"/>
        </w:rPr>
        <w:t>Havendo qualquer discordância entre a descrição e a unidade de medida do CATMAT/CATSER e a do Edital, prevalecerá a descrição e unidade de medida constante no Edital.</w:t>
      </w:r>
    </w:p>
    <w:p w:rsidR="0053437A" w:rsidRPr="009D65BB" w:rsidRDefault="0053437A" w:rsidP="0053437A"/>
    <w:p w:rsidR="0053437A" w:rsidRPr="009D65BB" w:rsidRDefault="0053437A" w:rsidP="0053437A">
      <w:r w:rsidRPr="009D65BB">
        <w:t>A apresentação da proposta implicará na plena aceitação das condições estabelecidas neste Edital e seus anexos.</w:t>
      </w:r>
    </w:p>
    <w:p w:rsidR="0053437A" w:rsidRPr="009D65BB" w:rsidRDefault="0053437A" w:rsidP="0053437A"/>
    <w:p w:rsidR="0053437A" w:rsidRPr="009D65BB" w:rsidRDefault="0053437A" w:rsidP="0053437A">
      <w:r w:rsidRPr="004C6014">
        <w:t xml:space="preserve">A validade desta proposta é de </w:t>
      </w:r>
      <w:r w:rsidRPr="004C6014">
        <w:rPr>
          <w:b/>
        </w:rPr>
        <w:t>60 (sessenta) dias corridos</w:t>
      </w:r>
      <w:r w:rsidRPr="004C6014">
        <w:t xml:space="preserve">, contados da data da abertura da sessão pública de </w:t>
      </w:r>
      <w:r>
        <w:rPr>
          <w:b/>
        </w:rPr>
        <w:t>PREGÃO</w:t>
      </w:r>
      <w:r w:rsidRPr="004C6014">
        <w:rPr>
          <w:b/>
        </w:rPr>
        <w:t xml:space="preserve"> ELETRÔNIC</w:t>
      </w:r>
      <w:r>
        <w:rPr>
          <w:b/>
        </w:rPr>
        <w:t>O</w:t>
      </w:r>
      <w:r w:rsidRPr="004C6014">
        <w:rPr>
          <w:b/>
        </w:rPr>
        <w:t>.</w:t>
      </w:r>
    </w:p>
    <w:p w:rsidR="0053437A" w:rsidRDefault="0053437A" w:rsidP="0053437A">
      <w:pPr>
        <w:rPr>
          <w:b/>
        </w:rPr>
      </w:pPr>
    </w:p>
    <w:p w:rsidR="00A251A6" w:rsidRPr="00A251A6" w:rsidRDefault="0053437A" w:rsidP="004137BE">
      <w:pPr>
        <w:pStyle w:val="Default"/>
        <w:jc w:val="both"/>
        <w:rPr>
          <w:rFonts w:eastAsiaTheme="minorHAnsi"/>
          <w:sz w:val="22"/>
          <w:szCs w:val="22"/>
          <w:lang w:eastAsia="en-US"/>
        </w:rPr>
      </w:pPr>
      <w:r w:rsidRPr="009D65BB">
        <w:rPr>
          <w:b/>
        </w:rPr>
        <w:t>Condições de pagamento:</w:t>
      </w:r>
      <w:r w:rsidRPr="009D65BB">
        <w:t xml:space="preserve"> </w:t>
      </w:r>
      <w:r w:rsidR="00A251A6" w:rsidRPr="00A251A6">
        <w:rPr>
          <w:rFonts w:eastAsiaTheme="minorHAnsi"/>
          <w:sz w:val="22"/>
          <w:szCs w:val="22"/>
          <w:lang w:eastAsia="en-US"/>
        </w:rPr>
        <w:t xml:space="preserve">O pagamento será efetuado através de transferência eletrônica, para a conta bancária da Contratada indicada pela mesma, no prazo máximo de até 30 (trinta) dias após a entrega dos produtos e da nota fiscal eletrônica e somente após aprovação e conferência dos produtos pelo órgão competente. </w:t>
      </w:r>
    </w:p>
    <w:p w:rsidR="0053437A" w:rsidRDefault="0053437A" w:rsidP="0053437A">
      <w:pPr>
        <w:pStyle w:val="Default"/>
      </w:pPr>
    </w:p>
    <w:p w:rsidR="0053437A" w:rsidRDefault="0053437A" w:rsidP="0053437A">
      <w:r w:rsidRPr="001C4470">
        <w:rPr>
          <w:b/>
        </w:rPr>
        <w:t>O prazo de execução da ata de registro de preços</w:t>
      </w:r>
      <w:r w:rsidRPr="001C4470">
        <w:t>: A ata de registro de preços terá execução de 1 (um) ano, p</w:t>
      </w:r>
      <w:r w:rsidR="00AE6ED8">
        <w:t xml:space="preserve">odendo ser prorrogada por igual </w:t>
      </w:r>
      <w:r w:rsidRPr="001C4470">
        <w:t>período.</w:t>
      </w:r>
    </w:p>
    <w:p w:rsidR="0053437A" w:rsidRDefault="0053437A" w:rsidP="0053437A"/>
    <w:p w:rsidR="0053437A" w:rsidRPr="009D65BB" w:rsidRDefault="0053437A" w:rsidP="0053437A">
      <w:bookmarkStart w:id="1" w:name="_GoBack"/>
      <w:bookmarkEnd w:id="1"/>
    </w:p>
    <w:p w:rsidR="0053437A" w:rsidRDefault="0053437A" w:rsidP="00AF3D43">
      <w:pPr>
        <w:pStyle w:val="Default"/>
        <w:jc w:val="both"/>
        <w:rPr>
          <w:rFonts w:eastAsia="Times New Roman"/>
        </w:rPr>
      </w:pPr>
      <w:r>
        <w:rPr>
          <w:b/>
        </w:rPr>
        <w:t>O Local de execução</w:t>
      </w:r>
      <w:r w:rsidR="00617D80" w:rsidRPr="00617D80">
        <w:rPr>
          <w:b/>
        </w:rPr>
        <w:t>/</w:t>
      </w:r>
      <w:r w:rsidRPr="00617D80">
        <w:rPr>
          <w:rFonts w:eastAsia="Times New Roman"/>
          <w:b/>
        </w:rPr>
        <w:t>entrega</w:t>
      </w:r>
      <w:r w:rsidR="00AF3D43">
        <w:rPr>
          <w:rFonts w:eastAsia="Times New Roman"/>
          <w:b/>
        </w:rPr>
        <w:t xml:space="preserve">: </w:t>
      </w:r>
      <w:r w:rsidR="00AF3D43" w:rsidRPr="00AF3D43">
        <w:rPr>
          <w:rFonts w:eastAsia="Times New Roman"/>
        </w:rPr>
        <w:t xml:space="preserve"> Os Produtos/serviços deverão ser entregues no Município de </w:t>
      </w:r>
      <w:proofErr w:type="spellStart"/>
      <w:r w:rsidR="00AF3D43" w:rsidRPr="00AF3D43">
        <w:rPr>
          <w:rFonts w:eastAsia="Times New Roman"/>
        </w:rPr>
        <w:t>Tupãssi</w:t>
      </w:r>
      <w:proofErr w:type="spellEnd"/>
      <w:r w:rsidR="00AF3D43" w:rsidRPr="00AF3D43">
        <w:rPr>
          <w:rFonts w:eastAsia="Times New Roman"/>
        </w:rPr>
        <w:t>-PR, de acordo com as necessidades da Administração Municipal, conforme especificado nas Ordens de Compras.</w:t>
      </w:r>
    </w:p>
    <w:p w:rsidR="00AF3D43" w:rsidRDefault="00AF3D43" w:rsidP="00AF3D43">
      <w:pPr>
        <w:pStyle w:val="Default"/>
        <w:jc w:val="both"/>
        <w:rPr>
          <w:sz w:val="23"/>
          <w:szCs w:val="23"/>
        </w:rPr>
      </w:pPr>
    </w:p>
    <w:p w:rsidR="00A251A6" w:rsidRDefault="0053437A" w:rsidP="00A251A6">
      <w:pPr>
        <w:pStyle w:val="Default"/>
        <w:rPr>
          <w:rFonts w:eastAsiaTheme="minorHAnsi"/>
          <w:sz w:val="22"/>
          <w:szCs w:val="22"/>
          <w:lang w:eastAsia="en-US"/>
        </w:rPr>
      </w:pPr>
      <w:r w:rsidRPr="000F5C27">
        <w:rPr>
          <w:b/>
        </w:rPr>
        <w:t>O prazo de entrega:</w:t>
      </w:r>
      <w:r w:rsidRPr="000F5C27">
        <w:t xml:space="preserve"> </w:t>
      </w:r>
      <w:r w:rsidR="00417812">
        <w:rPr>
          <w:rFonts w:eastAsiaTheme="minorHAnsi"/>
          <w:sz w:val="22"/>
          <w:szCs w:val="22"/>
          <w:lang w:eastAsia="en-US"/>
        </w:rPr>
        <w:t>É</w:t>
      </w:r>
      <w:r w:rsidR="00AE6ED8" w:rsidRPr="00AE6ED8">
        <w:rPr>
          <w:rFonts w:eastAsiaTheme="minorHAnsi"/>
          <w:sz w:val="22"/>
          <w:szCs w:val="22"/>
          <w:lang w:eastAsia="en-US"/>
        </w:rPr>
        <w:t xml:space="preserve"> com dia marcado e deve-se </w:t>
      </w:r>
      <w:r w:rsidR="0046778B" w:rsidRPr="00AE6ED8">
        <w:rPr>
          <w:rFonts w:eastAsiaTheme="minorHAnsi"/>
          <w:sz w:val="22"/>
          <w:szCs w:val="22"/>
          <w:lang w:eastAsia="en-US"/>
        </w:rPr>
        <w:t>obedecer fielmente ao</w:t>
      </w:r>
      <w:r w:rsidR="00AE6ED8" w:rsidRPr="00AE6ED8">
        <w:rPr>
          <w:rFonts w:eastAsiaTheme="minorHAnsi"/>
          <w:sz w:val="22"/>
          <w:szCs w:val="22"/>
          <w:lang w:eastAsia="en-US"/>
        </w:rPr>
        <w:t xml:space="preserve"> mesmo</w:t>
      </w:r>
      <w:r w:rsidR="0046778B">
        <w:rPr>
          <w:rFonts w:eastAsiaTheme="minorHAnsi"/>
          <w:sz w:val="22"/>
          <w:szCs w:val="22"/>
          <w:lang w:eastAsia="en-US"/>
        </w:rPr>
        <w:t>.</w:t>
      </w:r>
    </w:p>
    <w:p w:rsidR="0053437A" w:rsidRDefault="0053437A" w:rsidP="0053437A">
      <w:pPr>
        <w:pStyle w:val="Default"/>
      </w:pPr>
    </w:p>
    <w:p w:rsidR="0053437A" w:rsidRPr="00E95C9B" w:rsidRDefault="0053437A" w:rsidP="0053437A">
      <w:pPr>
        <w:spacing w:after="80"/>
      </w:pPr>
      <w:r w:rsidRPr="00E95C9B">
        <w:t>Caso não seja possível a entrega na data assinalada, a empresa deverá comunicar as razões respectivas com pelo menos 02(dois) dias de antecedência para que qualquer pleito de prorrogação de prazo seja analisado, ressalvadas situações de caso fortuito e força maior.</w:t>
      </w:r>
    </w:p>
    <w:p w:rsidR="0053437A" w:rsidRPr="009D65BB" w:rsidRDefault="0053437A" w:rsidP="0053437A"/>
    <w:p w:rsidR="0053437A" w:rsidRPr="00E95C9B" w:rsidRDefault="0053437A" w:rsidP="0053437A">
      <w:pPr>
        <w:tabs>
          <w:tab w:val="left" w:pos="0"/>
        </w:tabs>
        <w:spacing w:after="288"/>
        <w:rPr>
          <w:b/>
          <w:i/>
        </w:rPr>
      </w:pPr>
      <w:r w:rsidRPr="00E95C9B">
        <w:t>Os produtos/serviços entregues serão conferidos pela por servidores da unidade requisitante responsável. Apurada, em qualquer tempo, divergência entre as especificações pré-fixadas, serão aplicadas à CONTRATADA as sanções previstas neste edital e na legislação vigente.</w:t>
      </w:r>
    </w:p>
    <w:p w:rsidR="0053437A" w:rsidRDefault="0053437A" w:rsidP="0053437A">
      <w:r w:rsidRPr="009D65BB">
        <w:t>Segue abaixo, informações atualizadas para fins de assinat</w:t>
      </w:r>
      <w:r>
        <w:t>ura do contrato</w:t>
      </w:r>
      <w:r w:rsidRPr="009D65BB">
        <w:t>, caso nossa empresa seja vencedora:</w:t>
      </w:r>
    </w:p>
    <w:p w:rsidR="00A251A6" w:rsidRPr="00992800" w:rsidRDefault="00A251A6" w:rsidP="00B45CE0">
      <w:pPr>
        <w:pStyle w:val="PargrafodaLista"/>
        <w:ind w:left="720" w:firstLine="0"/>
        <w:rPr>
          <w:rFonts w:ascii="Times New Roman" w:hAnsi="Times New Roman" w:cs="Times New Roman"/>
          <w:b/>
          <w:bCs/>
          <w:szCs w:val="24"/>
        </w:rPr>
      </w:pPr>
    </w:p>
    <w:p w:rsidR="00B45CE0" w:rsidRPr="00992800" w:rsidRDefault="00B45CE0" w:rsidP="00B45CE0">
      <w:pPr>
        <w:pStyle w:val="Corpodetexto"/>
        <w:tabs>
          <w:tab w:val="left" w:pos="0"/>
        </w:tabs>
        <w:ind w:left="0" w:firstLine="0"/>
        <w:rPr>
          <w:b/>
          <w:szCs w:val="24"/>
        </w:rPr>
      </w:pPr>
      <w:r w:rsidRPr="00992800">
        <w:rPr>
          <w:b/>
          <w:szCs w:val="24"/>
        </w:rPr>
        <w:t xml:space="preserve">Segue abaixo, informações atualizadas para fins de assinatura da </w:t>
      </w:r>
      <w:r w:rsidRPr="00992800">
        <w:rPr>
          <w:rFonts w:eastAsiaTheme="minorEastAsia"/>
          <w:b/>
          <w:szCs w:val="24"/>
        </w:rPr>
        <w:t>Ata de Registro de Preços</w:t>
      </w:r>
      <w:r w:rsidRPr="00992800">
        <w:rPr>
          <w:b/>
          <w:szCs w:val="24"/>
        </w:rPr>
        <w:t>, caso nossa empresa seja vencedora:</w:t>
      </w:r>
    </w:p>
    <w:p w:rsidR="00B45CE0" w:rsidRDefault="00B45CE0" w:rsidP="00B45CE0">
      <w:pPr>
        <w:pStyle w:val="Corpodetexto"/>
        <w:tabs>
          <w:tab w:val="left" w:pos="0"/>
        </w:tabs>
        <w:ind w:left="0" w:firstLine="0"/>
        <w:rPr>
          <w:szCs w:val="24"/>
        </w:rPr>
      </w:pPr>
      <w:r>
        <w:rPr>
          <w:szCs w:val="24"/>
        </w:rPr>
        <w:t xml:space="preserve">  </w:t>
      </w:r>
    </w:p>
    <w:tbl>
      <w:tblPr>
        <w:tblW w:w="0" w:type="auto"/>
        <w:tblInd w:w="-17" w:type="dxa"/>
        <w:tblLayout w:type="fixed"/>
        <w:tblCellMar>
          <w:left w:w="70" w:type="dxa"/>
          <w:right w:w="70" w:type="dxa"/>
        </w:tblCellMar>
        <w:tblLook w:val="04A0" w:firstRow="1" w:lastRow="0" w:firstColumn="1" w:lastColumn="0" w:noHBand="0" w:noVBand="1"/>
      </w:tblPr>
      <w:tblGrid>
        <w:gridCol w:w="4198"/>
        <w:gridCol w:w="10490"/>
      </w:tblGrid>
      <w:tr w:rsidR="00B45CE0" w:rsidTr="00B45CE0">
        <w:tc>
          <w:tcPr>
            <w:tcW w:w="14688" w:type="dxa"/>
            <w:gridSpan w:val="2"/>
            <w:tcBorders>
              <w:top w:val="single" w:sz="4" w:space="0" w:color="auto"/>
              <w:left w:val="single" w:sz="4" w:space="0" w:color="auto"/>
              <w:bottom w:val="single" w:sz="4" w:space="0" w:color="auto"/>
              <w:right w:val="single" w:sz="4" w:space="0" w:color="auto"/>
            </w:tcBorders>
          </w:tcPr>
          <w:p w:rsidR="00B45CE0" w:rsidRDefault="00B45CE0">
            <w:pPr>
              <w:overflowPunct w:val="0"/>
              <w:autoSpaceDE w:val="0"/>
              <w:autoSpaceDN w:val="0"/>
              <w:adjustRightInd w:val="0"/>
              <w:jc w:val="center"/>
              <w:textAlignment w:val="baseline"/>
              <w:rPr>
                <w:b/>
                <w:bCs/>
                <w:szCs w:val="22"/>
              </w:rPr>
            </w:pPr>
          </w:p>
          <w:p w:rsidR="00B45CE0" w:rsidRDefault="00B45CE0">
            <w:pPr>
              <w:overflowPunct w:val="0"/>
              <w:autoSpaceDE w:val="0"/>
              <w:autoSpaceDN w:val="0"/>
              <w:adjustRightInd w:val="0"/>
              <w:jc w:val="center"/>
              <w:textAlignment w:val="baseline"/>
              <w:rPr>
                <w:b/>
                <w:bCs/>
                <w:szCs w:val="22"/>
              </w:rPr>
            </w:pPr>
            <w:r>
              <w:rPr>
                <w:b/>
                <w:bCs/>
                <w:szCs w:val="22"/>
              </w:rPr>
              <w:t>PREENCHIMENTO COM DADOS DA PROPONENTE</w:t>
            </w:r>
          </w:p>
          <w:p w:rsidR="00B45CE0" w:rsidRDefault="00B45CE0">
            <w:pPr>
              <w:overflowPunct w:val="0"/>
              <w:autoSpaceDE w:val="0"/>
              <w:autoSpaceDN w:val="0"/>
              <w:adjustRightInd w:val="0"/>
              <w:jc w:val="center"/>
              <w:textAlignment w:val="baseline"/>
              <w:rPr>
                <w:b/>
                <w:bCs/>
                <w:szCs w:val="22"/>
              </w:rPr>
            </w:pPr>
          </w:p>
        </w:tc>
      </w:tr>
      <w:tr w:rsidR="00B45CE0" w:rsidTr="00B45CE0">
        <w:tc>
          <w:tcPr>
            <w:tcW w:w="4198" w:type="dxa"/>
            <w:tcBorders>
              <w:top w:val="single" w:sz="4" w:space="0" w:color="auto"/>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Razão Social</w:t>
            </w:r>
          </w:p>
        </w:tc>
        <w:tc>
          <w:tcPr>
            <w:tcW w:w="10490" w:type="dxa"/>
            <w:tcBorders>
              <w:top w:val="single" w:sz="4" w:space="0" w:color="auto"/>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CNPJ</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Inscrição Estadual</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Endereço completo</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Cidade e Estado</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rPr>
                <w:szCs w:val="22"/>
              </w:rPr>
            </w:pPr>
            <w:r>
              <w:rPr>
                <w:szCs w:val="22"/>
              </w:rPr>
              <w:t>Telefone Fixo e Celular</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e-mail</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0" w:firstLine="0"/>
              <w:textAlignment w:val="baseline"/>
              <w:rPr>
                <w:szCs w:val="22"/>
              </w:rPr>
            </w:pPr>
            <w:r>
              <w:rPr>
                <w:szCs w:val="22"/>
              </w:rPr>
              <w:t>Nome do Banco, Agência e Conta da empresa</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17" w:hanging="17"/>
              <w:textAlignment w:val="baseline"/>
              <w:rPr>
                <w:szCs w:val="22"/>
              </w:rPr>
            </w:pPr>
            <w:r>
              <w:rPr>
                <w:szCs w:val="22"/>
              </w:rPr>
              <w:t xml:space="preserve">Nome Completo do </w:t>
            </w:r>
            <w:r w:rsidR="00A251A6">
              <w:rPr>
                <w:szCs w:val="22"/>
              </w:rPr>
              <w:t>Representante</w:t>
            </w:r>
            <w:r>
              <w:rPr>
                <w:szCs w:val="22"/>
              </w:rPr>
              <w:t xml:space="preserve"> Legal </w:t>
            </w:r>
            <w:r>
              <w:rPr>
                <w:b/>
                <w:szCs w:val="22"/>
              </w:rPr>
              <w:t>autorizado para assinatura da Ata de Registro de Preços</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17" w:hanging="17"/>
              <w:textAlignment w:val="baseline"/>
              <w:rPr>
                <w:szCs w:val="22"/>
              </w:rPr>
            </w:pPr>
            <w:r>
              <w:rPr>
                <w:szCs w:val="22"/>
              </w:rPr>
              <w:t>Endereço completo do Representante Legal</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 xml:space="preserve">Função do Representante Legal </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 xml:space="preserve">Identidade do Representante Legal </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0" w:firstLine="0"/>
              <w:textAlignment w:val="baseline"/>
              <w:rPr>
                <w:szCs w:val="22"/>
              </w:rPr>
            </w:pPr>
            <w:r>
              <w:rPr>
                <w:szCs w:val="22"/>
              </w:rPr>
              <w:t xml:space="preserve">Nacionalidade do Representante Legal </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 xml:space="preserve">CPF do Representante Legal </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Telefone Fixo e Celular</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Início das Atividades da Empresa</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Nomes dos Sócios e Respectivos CPFs</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17" w:firstLine="0"/>
              <w:textAlignment w:val="baseline"/>
              <w:rPr>
                <w:szCs w:val="22"/>
              </w:rPr>
            </w:pPr>
            <w:r>
              <w:rPr>
                <w:szCs w:val="22"/>
              </w:rPr>
              <w:t>Número do Último Registro do Contrato Social na Junta Comercial</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17" w:hanging="17"/>
              <w:textAlignment w:val="baseline"/>
              <w:rPr>
                <w:szCs w:val="22"/>
              </w:rPr>
            </w:pPr>
            <w:r>
              <w:rPr>
                <w:szCs w:val="22"/>
              </w:rPr>
              <w:t xml:space="preserve">Data do </w:t>
            </w:r>
            <w:proofErr w:type="spellStart"/>
            <w:r>
              <w:rPr>
                <w:szCs w:val="22"/>
              </w:rPr>
              <w:t>Ultimo</w:t>
            </w:r>
            <w:proofErr w:type="spellEnd"/>
            <w:r>
              <w:rPr>
                <w:szCs w:val="22"/>
              </w:rPr>
              <w:t xml:space="preserve"> Registro do Contrato Social na Junta Comercial</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4" w:space="0" w:color="auto"/>
              <w:right w:val="nil"/>
            </w:tcBorders>
            <w:hideMark/>
          </w:tcPr>
          <w:p w:rsidR="00B45CE0" w:rsidRDefault="00B45CE0">
            <w:pPr>
              <w:overflowPunct w:val="0"/>
              <w:autoSpaceDE w:val="0"/>
              <w:autoSpaceDN w:val="0"/>
              <w:adjustRightInd w:val="0"/>
              <w:ind w:left="0" w:firstLine="0"/>
              <w:textAlignment w:val="baseline"/>
              <w:rPr>
                <w:szCs w:val="22"/>
              </w:rPr>
            </w:pPr>
            <w:r>
              <w:rPr>
                <w:szCs w:val="22"/>
              </w:rPr>
              <w:t>Assinale em qual das opções a empresa se enquadra</w:t>
            </w:r>
          </w:p>
        </w:tc>
        <w:tc>
          <w:tcPr>
            <w:tcW w:w="10490" w:type="dxa"/>
            <w:tcBorders>
              <w:top w:val="nil"/>
              <w:left w:val="single" w:sz="2" w:space="0" w:color="000000"/>
              <w:bottom w:val="single" w:sz="4" w:space="0" w:color="auto"/>
              <w:right w:val="single" w:sz="2" w:space="0" w:color="000000"/>
            </w:tcBorders>
          </w:tcPr>
          <w:p w:rsidR="00B45CE0" w:rsidRDefault="00B45CE0">
            <w:pPr>
              <w:overflowPunct w:val="0"/>
              <w:autoSpaceDE w:val="0"/>
              <w:autoSpaceDN w:val="0"/>
              <w:adjustRightInd w:val="0"/>
              <w:textAlignment w:val="baseline"/>
              <w:rPr>
                <w:b/>
                <w:szCs w:val="22"/>
              </w:rPr>
            </w:pPr>
            <w:r>
              <w:rPr>
                <w:b/>
                <w:szCs w:val="22"/>
              </w:rPr>
              <w:t>Empresa pertencente a Lei Complementar 123/2006:</w:t>
            </w:r>
          </w:p>
          <w:p w:rsidR="00B45CE0" w:rsidRDefault="00B45CE0">
            <w:pPr>
              <w:overflowPunct w:val="0"/>
              <w:autoSpaceDE w:val="0"/>
              <w:autoSpaceDN w:val="0"/>
              <w:adjustRightInd w:val="0"/>
              <w:textAlignment w:val="baseline"/>
              <w:rPr>
                <w:szCs w:val="22"/>
              </w:rPr>
            </w:pPr>
            <w:proofErr w:type="gramStart"/>
            <w:r>
              <w:rPr>
                <w:szCs w:val="22"/>
              </w:rPr>
              <w:t xml:space="preserve">(  </w:t>
            </w:r>
            <w:proofErr w:type="gramEnd"/>
            <w:r>
              <w:rPr>
                <w:szCs w:val="22"/>
              </w:rPr>
              <w:t xml:space="preserve"> ) MEI – Micro Empreendedor Individual.</w:t>
            </w:r>
          </w:p>
          <w:p w:rsidR="00B45CE0" w:rsidRDefault="00B45CE0">
            <w:pPr>
              <w:overflowPunct w:val="0"/>
              <w:autoSpaceDE w:val="0"/>
              <w:autoSpaceDN w:val="0"/>
              <w:adjustRightInd w:val="0"/>
              <w:textAlignment w:val="baseline"/>
              <w:rPr>
                <w:szCs w:val="22"/>
              </w:rPr>
            </w:pPr>
            <w:r>
              <w:rPr>
                <w:szCs w:val="22"/>
              </w:rPr>
              <w:t xml:space="preserve">    </w:t>
            </w:r>
          </w:p>
          <w:p w:rsidR="00B45CE0" w:rsidRDefault="00B45CE0">
            <w:pPr>
              <w:overflowPunct w:val="0"/>
              <w:autoSpaceDE w:val="0"/>
              <w:autoSpaceDN w:val="0"/>
              <w:adjustRightInd w:val="0"/>
              <w:textAlignment w:val="baseline"/>
              <w:rPr>
                <w:szCs w:val="22"/>
              </w:rPr>
            </w:pPr>
            <w:proofErr w:type="gramStart"/>
            <w:r>
              <w:rPr>
                <w:szCs w:val="22"/>
              </w:rPr>
              <w:t xml:space="preserve">(  </w:t>
            </w:r>
            <w:proofErr w:type="gramEnd"/>
            <w:r>
              <w:rPr>
                <w:szCs w:val="22"/>
              </w:rPr>
              <w:t xml:space="preserve"> ) ME  - Micro Empresa.</w:t>
            </w:r>
          </w:p>
          <w:p w:rsidR="00B45CE0" w:rsidRDefault="00B45CE0">
            <w:pPr>
              <w:overflowPunct w:val="0"/>
              <w:autoSpaceDE w:val="0"/>
              <w:autoSpaceDN w:val="0"/>
              <w:adjustRightInd w:val="0"/>
              <w:textAlignment w:val="baseline"/>
              <w:rPr>
                <w:szCs w:val="22"/>
              </w:rPr>
            </w:pPr>
            <w:r>
              <w:rPr>
                <w:szCs w:val="22"/>
              </w:rPr>
              <w:t xml:space="preserve">  </w:t>
            </w:r>
          </w:p>
          <w:p w:rsidR="00B45CE0" w:rsidRDefault="00B45CE0">
            <w:pPr>
              <w:overflowPunct w:val="0"/>
              <w:autoSpaceDE w:val="0"/>
              <w:autoSpaceDN w:val="0"/>
              <w:adjustRightInd w:val="0"/>
              <w:textAlignment w:val="baseline"/>
              <w:rPr>
                <w:szCs w:val="22"/>
              </w:rPr>
            </w:pPr>
            <w:proofErr w:type="gramStart"/>
            <w:r>
              <w:rPr>
                <w:szCs w:val="22"/>
              </w:rPr>
              <w:t xml:space="preserve">(  </w:t>
            </w:r>
            <w:proofErr w:type="gramEnd"/>
            <w:r>
              <w:rPr>
                <w:szCs w:val="22"/>
              </w:rPr>
              <w:t xml:space="preserve"> ) EPP – Empresa de Pequeno Porte.</w:t>
            </w:r>
          </w:p>
          <w:p w:rsidR="00B45CE0" w:rsidRDefault="00B45CE0">
            <w:pPr>
              <w:overflowPunct w:val="0"/>
              <w:autoSpaceDE w:val="0"/>
              <w:autoSpaceDN w:val="0"/>
              <w:adjustRightInd w:val="0"/>
              <w:textAlignment w:val="baseline"/>
              <w:rPr>
                <w:szCs w:val="22"/>
              </w:rPr>
            </w:pPr>
          </w:p>
          <w:p w:rsidR="00B45CE0" w:rsidRDefault="00B45CE0">
            <w:pPr>
              <w:overflowPunct w:val="0"/>
              <w:autoSpaceDE w:val="0"/>
              <w:autoSpaceDN w:val="0"/>
              <w:adjustRightInd w:val="0"/>
              <w:textAlignment w:val="baseline"/>
              <w:rPr>
                <w:szCs w:val="22"/>
              </w:rPr>
            </w:pPr>
            <w:proofErr w:type="gramStart"/>
            <w:r>
              <w:rPr>
                <w:szCs w:val="22"/>
              </w:rPr>
              <w:t xml:space="preserve">(  </w:t>
            </w:r>
            <w:proofErr w:type="gramEnd"/>
            <w:r>
              <w:rPr>
                <w:szCs w:val="22"/>
              </w:rPr>
              <w:t xml:space="preserve"> ) Cooperativa.</w:t>
            </w:r>
          </w:p>
          <w:p w:rsidR="00B45CE0" w:rsidRDefault="00B45CE0">
            <w:pPr>
              <w:overflowPunct w:val="0"/>
              <w:autoSpaceDE w:val="0"/>
              <w:autoSpaceDN w:val="0"/>
              <w:adjustRightInd w:val="0"/>
              <w:textAlignment w:val="baseline"/>
              <w:rPr>
                <w:b/>
                <w:szCs w:val="22"/>
              </w:rPr>
            </w:pPr>
          </w:p>
          <w:p w:rsidR="00B45CE0" w:rsidRDefault="00B45CE0">
            <w:pPr>
              <w:overflowPunct w:val="0"/>
              <w:autoSpaceDE w:val="0"/>
              <w:autoSpaceDN w:val="0"/>
              <w:adjustRightInd w:val="0"/>
              <w:textAlignment w:val="baseline"/>
              <w:rPr>
                <w:b/>
                <w:szCs w:val="22"/>
              </w:rPr>
            </w:pPr>
            <w:proofErr w:type="gramStart"/>
            <w:r>
              <w:rPr>
                <w:b/>
                <w:szCs w:val="22"/>
              </w:rPr>
              <w:t xml:space="preserve">(  </w:t>
            </w:r>
            <w:proofErr w:type="gramEnd"/>
            <w:r>
              <w:rPr>
                <w:b/>
                <w:szCs w:val="22"/>
              </w:rPr>
              <w:t xml:space="preserve"> ) EGP – Empresa de Grande Porte. Não pertencente aos benefícios da Lei Complementar 123/2006.</w:t>
            </w:r>
          </w:p>
        </w:tc>
      </w:tr>
    </w:tbl>
    <w:p w:rsidR="00B45CE0" w:rsidRPr="00992800" w:rsidRDefault="00B45CE0" w:rsidP="00B45CE0">
      <w:pPr>
        <w:ind w:left="0" w:firstLine="0"/>
        <w:rPr>
          <w:b/>
        </w:rPr>
      </w:pPr>
    </w:p>
    <w:p w:rsidR="00B45CE0" w:rsidRPr="00992800" w:rsidRDefault="00B45CE0" w:rsidP="00B45CE0">
      <w:pPr>
        <w:pStyle w:val="PargrafodaLista"/>
        <w:ind w:left="0" w:firstLine="0"/>
        <w:rPr>
          <w:rFonts w:ascii="Times New Roman" w:hAnsi="Times New Roman" w:cs="Times New Roman"/>
          <w:b/>
          <w:color w:val="000000"/>
          <w:szCs w:val="24"/>
        </w:rPr>
      </w:pPr>
      <w:r w:rsidRPr="00992800">
        <w:rPr>
          <w:rFonts w:ascii="Times New Roman" w:hAnsi="Times New Roman" w:cs="Times New Roman"/>
          <w:b/>
          <w:szCs w:val="24"/>
        </w:rPr>
        <w:t xml:space="preserve">Nomeamos e constituímos o Representante acima informado, para ser o(a) responsável para assinar e acompanhar a execução da </w:t>
      </w:r>
      <w:r w:rsidRPr="00992800">
        <w:rPr>
          <w:rFonts w:ascii="Times New Roman" w:eastAsiaTheme="minorEastAsia" w:hAnsi="Times New Roman" w:cs="Times New Roman"/>
          <w:b/>
          <w:szCs w:val="24"/>
        </w:rPr>
        <w:t>Ata de Registro de Preços</w:t>
      </w:r>
      <w:r w:rsidRPr="00992800">
        <w:rPr>
          <w:rFonts w:ascii="Times New Roman" w:hAnsi="Times New Roman" w:cs="Times New Roman"/>
          <w:b/>
          <w:szCs w:val="24"/>
        </w:rPr>
        <w:t xml:space="preserve">, oriundo deste processo, e todos os atos necessários ao cumprimento das obrigações contidas no instrumento convocatório, em seus Anexos e na </w:t>
      </w:r>
      <w:r w:rsidRPr="00992800">
        <w:rPr>
          <w:rFonts w:ascii="Times New Roman" w:eastAsiaTheme="minorEastAsia" w:hAnsi="Times New Roman" w:cs="Times New Roman"/>
          <w:b/>
          <w:szCs w:val="24"/>
        </w:rPr>
        <w:t>Ata de Registro de Preços</w:t>
      </w:r>
      <w:r w:rsidRPr="00992800">
        <w:rPr>
          <w:rFonts w:ascii="Times New Roman" w:hAnsi="Times New Roman" w:cs="Times New Roman"/>
          <w:b/>
          <w:szCs w:val="24"/>
        </w:rPr>
        <w:t>.</w:t>
      </w:r>
    </w:p>
    <w:p w:rsidR="00B45CE0" w:rsidRPr="00992800" w:rsidRDefault="00B45CE0" w:rsidP="00B45CE0">
      <w:pPr>
        <w:pStyle w:val="PargrafodaLista"/>
        <w:ind w:left="0" w:firstLine="0"/>
        <w:rPr>
          <w:rFonts w:ascii="Times New Roman" w:hAnsi="Times New Roman" w:cs="Times New Roman"/>
          <w:b/>
          <w:szCs w:val="24"/>
        </w:rPr>
      </w:pPr>
    </w:p>
    <w:p w:rsidR="00B45CE0" w:rsidRDefault="00B45CE0" w:rsidP="00B45CE0">
      <w:pPr>
        <w:pStyle w:val="PargrafodaLista"/>
        <w:ind w:left="0" w:firstLine="0"/>
        <w:rPr>
          <w:rFonts w:ascii="Times New Roman" w:hAnsi="Times New Roman" w:cs="Times New Roman"/>
          <w:b/>
          <w:szCs w:val="24"/>
        </w:rPr>
      </w:pPr>
      <w:r w:rsidRPr="00992800">
        <w:rPr>
          <w:rFonts w:ascii="Times New Roman" w:hAnsi="Times New Roman" w:cs="Times New Roman"/>
          <w:b/>
          <w:szCs w:val="24"/>
        </w:rPr>
        <w:t>Caso seja alterado alguns dos dados acima fornecidos, durante a vigência deste processo, comprometemos em protocolizar o pedido de alteração e atualização cadastral, junto ao Sistema de Protocolo deste Município, sob pena de ser considerado como intimado nos dados anteriormente fornecidos.</w:t>
      </w:r>
    </w:p>
    <w:p w:rsidR="00212D64" w:rsidRDefault="00212D64" w:rsidP="00B45CE0">
      <w:pPr>
        <w:pStyle w:val="PargrafodaLista"/>
        <w:ind w:left="0" w:firstLine="0"/>
        <w:rPr>
          <w:rFonts w:ascii="Times New Roman" w:hAnsi="Times New Roman" w:cs="Times New Roman"/>
          <w:b/>
          <w:szCs w:val="24"/>
        </w:rPr>
      </w:pPr>
    </w:p>
    <w:p w:rsidR="00212D64" w:rsidRPr="00212D64" w:rsidRDefault="00212D64" w:rsidP="00212D64">
      <w:pPr>
        <w:pStyle w:val="Default"/>
        <w:jc w:val="both"/>
        <w:rPr>
          <w:b/>
          <w:color w:val="auto"/>
        </w:rPr>
      </w:pPr>
      <w:r w:rsidRPr="00212D64">
        <w:rPr>
          <w:b/>
          <w:color w:val="auto"/>
        </w:rPr>
        <w:t xml:space="preserve">Declaro que essa proposta compreende </w:t>
      </w:r>
      <w:proofErr w:type="spellStart"/>
      <w:r w:rsidRPr="00212D64">
        <w:rPr>
          <w:b/>
          <w:color w:val="auto"/>
        </w:rPr>
        <w:t>na</w:t>
      </w:r>
      <w:proofErr w:type="spellEnd"/>
      <w:r w:rsidRPr="00212D64">
        <w:rPr>
          <w:b/>
          <w:color w:val="auto"/>
        </w:rPr>
        <w:t xml:space="preserve"> integralidade os custos para atendimento dos direitos trabalhistas assegurados na Constituição Federal, nas leis trabalhistas, nas normas </w:t>
      </w:r>
      <w:proofErr w:type="spellStart"/>
      <w:r w:rsidRPr="00212D64">
        <w:rPr>
          <w:b/>
          <w:color w:val="auto"/>
        </w:rPr>
        <w:t>infralegais</w:t>
      </w:r>
      <w:proofErr w:type="spellEnd"/>
      <w:r w:rsidRPr="00212D64">
        <w:rPr>
          <w:b/>
          <w:color w:val="auto"/>
        </w:rPr>
        <w:t xml:space="preserve">, nas convenções coletivas de trabalho e nos termos de ajustamento de conduta vigentes na data de entrega da proposta. </w:t>
      </w:r>
    </w:p>
    <w:p w:rsidR="00B45CE0" w:rsidRPr="00992800" w:rsidRDefault="00B45CE0" w:rsidP="00B45CE0">
      <w:pPr>
        <w:ind w:left="0" w:firstLine="0"/>
        <w:rPr>
          <w:b/>
        </w:rPr>
      </w:pPr>
    </w:p>
    <w:p w:rsidR="00B45CE0" w:rsidRPr="00992800" w:rsidRDefault="00B45CE0" w:rsidP="00B45CE0">
      <w:pPr>
        <w:ind w:left="0" w:firstLine="0"/>
        <w:rPr>
          <w:b/>
        </w:rPr>
      </w:pPr>
      <w:r w:rsidRPr="00992800">
        <w:rPr>
          <w:b/>
        </w:rPr>
        <w:t>Declaro que, nos preços propostos encontra-se incluídos todos os tributos, encargos sociais, frete até o destino e quaisquer outros ônus que porventura possam recair sobre o fornecimento/execução do objeto da presente licitação.</w:t>
      </w:r>
    </w:p>
    <w:p w:rsidR="00B45CE0" w:rsidRPr="00992800" w:rsidRDefault="00B45CE0" w:rsidP="00B45CE0">
      <w:pPr>
        <w:spacing w:line="280" w:lineRule="atLeast"/>
        <w:ind w:left="0" w:firstLine="0"/>
        <w:rPr>
          <w:b/>
          <w:szCs w:val="24"/>
        </w:rPr>
      </w:pPr>
    </w:p>
    <w:p w:rsidR="00B45CE0" w:rsidRPr="00992800" w:rsidRDefault="00B45CE0" w:rsidP="00B45CE0">
      <w:pPr>
        <w:spacing w:line="280" w:lineRule="atLeast"/>
        <w:jc w:val="center"/>
        <w:rPr>
          <w:b/>
          <w:szCs w:val="24"/>
        </w:rPr>
      </w:pPr>
      <w:r w:rsidRPr="00992800">
        <w:rPr>
          <w:b/>
          <w:szCs w:val="24"/>
        </w:rPr>
        <w:t xml:space="preserve">.............................................................................., ........, ................................... </w:t>
      </w:r>
      <w:proofErr w:type="gramStart"/>
      <w:r w:rsidRPr="00992800">
        <w:rPr>
          <w:b/>
          <w:szCs w:val="24"/>
        </w:rPr>
        <w:t>de</w:t>
      </w:r>
      <w:proofErr w:type="gramEnd"/>
      <w:r w:rsidRPr="00992800">
        <w:rPr>
          <w:b/>
          <w:szCs w:val="24"/>
        </w:rPr>
        <w:t xml:space="preserve"> 202</w:t>
      </w:r>
      <w:r w:rsidR="00D95A96">
        <w:rPr>
          <w:b/>
          <w:szCs w:val="24"/>
        </w:rPr>
        <w:t>5</w:t>
      </w:r>
      <w:r w:rsidRPr="00992800">
        <w:rPr>
          <w:b/>
          <w:szCs w:val="24"/>
        </w:rPr>
        <w:t>.</w:t>
      </w:r>
    </w:p>
    <w:p w:rsidR="00B45CE0" w:rsidRPr="00992800" w:rsidRDefault="00B45CE0" w:rsidP="00B45CE0">
      <w:pPr>
        <w:spacing w:line="280" w:lineRule="atLeast"/>
        <w:jc w:val="center"/>
        <w:rPr>
          <w:b/>
          <w:szCs w:val="24"/>
        </w:rPr>
      </w:pPr>
      <w:r w:rsidRPr="00992800">
        <w:rPr>
          <w:b/>
          <w:szCs w:val="24"/>
        </w:rPr>
        <w:t>Local e Data</w:t>
      </w:r>
    </w:p>
    <w:p w:rsidR="00B45CE0" w:rsidRPr="00992800" w:rsidRDefault="00B45CE0" w:rsidP="00B45CE0">
      <w:pPr>
        <w:pStyle w:val="Corpodetexto"/>
        <w:jc w:val="center"/>
        <w:rPr>
          <w:b/>
          <w:szCs w:val="24"/>
        </w:rPr>
      </w:pPr>
      <w:r w:rsidRPr="00992800">
        <w:rPr>
          <w:b/>
          <w:szCs w:val="24"/>
        </w:rPr>
        <w:t>Assinatura do Responsável pela Empresa</w:t>
      </w:r>
    </w:p>
    <w:p w:rsidR="00E1587F" w:rsidRPr="00992800" w:rsidRDefault="00B45CE0" w:rsidP="00E374F4">
      <w:pPr>
        <w:jc w:val="center"/>
      </w:pPr>
      <w:r w:rsidRPr="00992800">
        <w:rPr>
          <w:b/>
          <w:szCs w:val="24"/>
        </w:rPr>
        <w:t>(Nome Legível/Cargo)</w:t>
      </w:r>
    </w:p>
    <w:sectPr w:rsidR="00E1587F" w:rsidRPr="00992800" w:rsidSect="00B8710F">
      <w:headerReference w:type="even" r:id="rId8"/>
      <w:headerReference w:type="default" r:id="rId9"/>
      <w:footerReference w:type="default" r:id="rId10"/>
      <w:headerReference w:type="first" r:id="rId11"/>
      <w:pgSz w:w="16838" w:h="11906" w:orient="landscape"/>
      <w:pgMar w:top="1701" w:right="1417" w:bottom="1418" w:left="1417" w:header="850"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DE5" w:rsidRDefault="00D57DE5" w:rsidP="00FE6E85">
      <w:r>
        <w:separator/>
      </w:r>
    </w:p>
  </w:endnote>
  <w:endnote w:type="continuationSeparator" w:id="0">
    <w:p w:rsidR="00D57DE5" w:rsidRDefault="00D57DE5" w:rsidP="00FE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Ecofont_Spranq_eco_Sans">
    <w:altName w:val="Calibri"/>
    <w:charset w:val="00"/>
    <w:family w:val="swiss"/>
    <w:pitch w:val="variable"/>
    <w:sig w:usb0="800000AF" w:usb1="1000204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10F" w:rsidRPr="00B8710F" w:rsidRDefault="00B8710F" w:rsidP="00B8710F">
    <w:pPr>
      <w:tabs>
        <w:tab w:val="center" w:pos="4252"/>
        <w:tab w:val="right" w:pos="8504"/>
      </w:tabs>
      <w:ind w:left="0" w:firstLine="0"/>
      <w:jc w:val="right"/>
      <w:rPr>
        <w:rFonts w:ascii="Ecofont_Spranq_eco_Sans" w:eastAsia="MS Mincho" w:hAnsi="Ecofont_Spranq_eco_Sans" w:cs="Tahoma"/>
        <w:szCs w:val="24"/>
      </w:rPr>
    </w:pPr>
  </w:p>
  <w:p w:rsidR="00B8710F" w:rsidRPr="00B8710F" w:rsidRDefault="00B8710F" w:rsidP="00B8710F">
    <w:pPr>
      <w:tabs>
        <w:tab w:val="center" w:pos="4252"/>
        <w:tab w:val="right" w:pos="8504"/>
      </w:tabs>
      <w:ind w:left="0" w:firstLine="0"/>
      <w:jc w:val="center"/>
      <w:rPr>
        <w:rFonts w:eastAsia="MS Mincho" w:cs="Tahoma"/>
        <w:sz w:val="16"/>
        <w:szCs w:val="24"/>
      </w:rPr>
    </w:pPr>
    <w:r w:rsidRPr="00B8710F">
      <w:rPr>
        <w:rFonts w:eastAsia="MS Mincho" w:cs="Tahoma"/>
        <w:b/>
        <w:sz w:val="16"/>
        <w:szCs w:val="24"/>
      </w:rPr>
      <w:t>* Site Oficial:</w:t>
    </w:r>
    <w:r w:rsidRPr="00B8710F">
      <w:rPr>
        <w:rFonts w:eastAsia="MS Mincho" w:cs="Tahoma"/>
        <w:sz w:val="16"/>
        <w:szCs w:val="24"/>
      </w:rPr>
      <w:t xml:space="preserve"> </w:t>
    </w:r>
    <w:proofErr w:type="gramStart"/>
    <w:r w:rsidRPr="00B8710F">
      <w:rPr>
        <w:rFonts w:eastAsia="MS Mincho" w:cs="Tahoma"/>
        <w:sz w:val="16"/>
        <w:szCs w:val="24"/>
      </w:rPr>
      <w:t xml:space="preserve">tupassi.atende.net  </w:t>
    </w:r>
    <w:r w:rsidRPr="00B8710F">
      <w:rPr>
        <w:rFonts w:eastAsia="MS Mincho" w:cs="Tahoma"/>
        <w:b/>
        <w:sz w:val="16"/>
        <w:szCs w:val="24"/>
      </w:rPr>
      <w:t>*</w:t>
    </w:r>
    <w:proofErr w:type="gramEnd"/>
    <w:r w:rsidRPr="00B8710F">
      <w:rPr>
        <w:rFonts w:eastAsia="MS Mincho" w:cs="Tahoma"/>
        <w:b/>
        <w:sz w:val="16"/>
        <w:szCs w:val="24"/>
      </w:rPr>
      <w:t xml:space="preserve"> e-mail: </w:t>
    </w:r>
    <w:r w:rsidRPr="00B8710F">
      <w:rPr>
        <w:rFonts w:eastAsia="MS Mincho" w:cs="Tahoma"/>
        <w:sz w:val="16"/>
        <w:szCs w:val="24"/>
      </w:rPr>
      <w:t xml:space="preserve">licitacao@tupassi.pr.gov.br </w:t>
    </w:r>
    <w:r w:rsidRPr="00B8710F">
      <w:rPr>
        <w:rFonts w:eastAsia="MS Mincho" w:cs="Tahoma"/>
        <w:b/>
        <w:sz w:val="16"/>
        <w:szCs w:val="24"/>
      </w:rPr>
      <w:t xml:space="preserve">* Telefone: </w:t>
    </w:r>
    <w:r w:rsidRPr="00B8710F">
      <w:rPr>
        <w:rFonts w:eastAsia="MS Mincho" w:cs="Tahoma"/>
        <w:sz w:val="16"/>
        <w:szCs w:val="24"/>
      </w:rPr>
      <w:t>(44) 3544-8024</w:t>
    </w:r>
  </w:p>
  <w:p w:rsidR="00B8710F" w:rsidRPr="00B8710F" w:rsidRDefault="00B8710F" w:rsidP="00872C95">
    <w:pPr>
      <w:tabs>
        <w:tab w:val="center" w:pos="4252"/>
        <w:tab w:val="right" w:pos="8504"/>
      </w:tabs>
      <w:spacing w:line="276" w:lineRule="auto"/>
      <w:ind w:left="0" w:firstLine="0"/>
      <w:jc w:val="center"/>
      <w:rPr>
        <w:rFonts w:eastAsia="MS Mincho" w:cs="Tahoma"/>
        <w:sz w:val="16"/>
        <w:szCs w:val="16"/>
        <w:u w:val="single"/>
      </w:rPr>
    </w:pPr>
    <w:r w:rsidRPr="00B8710F">
      <w:rPr>
        <w:rFonts w:eastAsia="MS Mincho" w:cs="Tahoma"/>
        <w:b/>
        <w:sz w:val="16"/>
        <w:szCs w:val="24"/>
      </w:rPr>
      <w:t>Município de Tupãssi, Estado do Paraná, Praça Santos Dumont, s/nº, centro, CEP nº 85.945-000. CNPJ nº 77.877.116/0001-38.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DE5" w:rsidRDefault="00D57DE5" w:rsidP="00FE6E85">
      <w:r>
        <w:separator/>
      </w:r>
    </w:p>
  </w:footnote>
  <w:footnote w:type="continuationSeparator" w:id="0">
    <w:p w:rsidR="00D57DE5" w:rsidRDefault="00D57DE5" w:rsidP="00FE6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DE5" w:rsidRDefault="00D57DE5">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DE5" w:rsidRDefault="00D95A96" w:rsidP="00FE6E85">
    <w:pPr>
      <w:pStyle w:val="Cabealho"/>
      <w:ind w:left="0" w:firstLine="0"/>
    </w:pPr>
    <w:r>
      <w:rPr>
        <w:noProof/>
      </w:rPr>
      <w:drawing>
        <wp:anchor distT="0" distB="0" distL="114300" distR="114300" simplePos="0" relativeHeight="251671552" behindDoc="0" locked="0" layoutInCell="1" allowOverlap="1" wp14:anchorId="7C151C49" wp14:editId="50EB07F7">
          <wp:simplePos x="0" y="0"/>
          <wp:positionH relativeFrom="column">
            <wp:posOffset>-918845</wp:posOffset>
          </wp:positionH>
          <wp:positionV relativeFrom="paragraph">
            <wp:posOffset>-349250</wp:posOffset>
          </wp:positionV>
          <wp:extent cx="10715625" cy="1076325"/>
          <wp:effectExtent l="0" t="0" r="9525" b="9525"/>
          <wp:wrapTight wrapText="bothSides">
            <wp:wrapPolygon edited="0">
              <wp:start x="0" y="0"/>
              <wp:lineTo x="0" y="21409"/>
              <wp:lineTo x="21581" y="21409"/>
              <wp:lineTo x="21581" y="0"/>
              <wp:lineTo x="0" y="0"/>
            </wp:wrapPolygon>
          </wp:wrapTight>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jeto cabeçalhos bmp ok.png"/>
                  <pic:cNvPicPr/>
                </pic:nvPicPr>
                <pic:blipFill>
                  <a:blip r:embed="rId1">
                    <a:extLst>
                      <a:ext uri="{28A0092B-C50C-407E-A947-70E740481C1C}">
                        <a14:useLocalDpi xmlns:a14="http://schemas.microsoft.com/office/drawing/2010/main" val="0"/>
                      </a:ext>
                    </a:extLst>
                  </a:blip>
                  <a:stretch>
                    <a:fillRect/>
                  </a:stretch>
                </pic:blipFill>
                <pic:spPr>
                  <a:xfrm>
                    <a:off x="0" y="0"/>
                    <a:ext cx="10715625" cy="107632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DE5" w:rsidRDefault="00D57DE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64EBFB0"/>
    <w:lvl w:ilvl="0">
      <w:numFmt w:val="bullet"/>
      <w:lvlText w:val="*"/>
      <w:lvlJc w:val="left"/>
    </w:lvl>
  </w:abstractNum>
  <w:abstractNum w:abstractNumId="1" w15:restartNumberingAfterBreak="0">
    <w:nsid w:val="0182763A"/>
    <w:multiLevelType w:val="hybridMultilevel"/>
    <w:tmpl w:val="CD0A7CE6"/>
    <w:lvl w:ilvl="0" w:tplc="290E80BA">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431501"/>
    <w:multiLevelType w:val="hybridMultilevel"/>
    <w:tmpl w:val="E3D894DE"/>
    <w:lvl w:ilvl="0" w:tplc="18CCD2C2">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19E1C8B"/>
    <w:multiLevelType w:val="hybridMultilevel"/>
    <w:tmpl w:val="9EF6DC7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4DD13F2"/>
    <w:multiLevelType w:val="multilevel"/>
    <w:tmpl w:val="B00C6E50"/>
    <w:lvl w:ilvl="0">
      <w:start w:val="9"/>
      <w:numFmt w:val="decimal"/>
      <w:pStyle w:val="Commarcadores"/>
      <w:lvlText w:val="%1."/>
      <w:lvlJc w:val="left"/>
      <w:pPr>
        <w:ind w:left="360" w:hanging="360"/>
      </w:pPr>
      <w:rPr>
        <w:b/>
      </w:rPr>
    </w:lvl>
    <w:lvl w:ilvl="1">
      <w:start w:val="6"/>
      <w:numFmt w:val="decimal"/>
      <w:lvlText w:val="%1.%2."/>
      <w:lvlJc w:val="left"/>
      <w:pPr>
        <w:ind w:left="999" w:hanging="432"/>
      </w:pPr>
      <w:rPr>
        <w:rFonts w:ascii="Times New Roman" w:eastAsia="Times New Roman" w:hAnsi="Times New Roman" w:cs="Times New Roman"/>
        <w:b/>
        <w:i w:val="0"/>
        <w:strike w:val="0"/>
        <w:color w:val="000000"/>
        <w:sz w:val="24"/>
        <w:szCs w:val="24"/>
        <w:u w:val="none"/>
      </w:rPr>
    </w:lvl>
    <w:lvl w:ilvl="2">
      <w:start w:val="1"/>
      <w:numFmt w:val="decimal"/>
      <w:lvlText w:val="%1.%2.%3."/>
      <w:lvlJc w:val="left"/>
      <w:pPr>
        <w:ind w:left="1638" w:hanging="504"/>
      </w:pPr>
      <w:rPr>
        <w:rFonts w:ascii="Times New Roman" w:eastAsia="Times New Roman" w:hAnsi="Times New Roman" w:cs="Times New Roman"/>
        <w:b/>
        <w:i w:val="0"/>
        <w:strike w:val="0"/>
        <w:color w:val="000000"/>
        <w:sz w:val="24"/>
        <w:szCs w:val="24"/>
        <w:u w:val="none"/>
      </w:rPr>
    </w:lvl>
    <w:lvl w:ilvl="3">
      <w:start w:val="1"/>
      <w:numFmt w:val="decimal"/>
      <w:lvlText w:val="%1.%2.%3.%4."/>
      <w:lvlJc w:val="left"/>
      <w:pPr>
        <w:ind w:left="2491"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FE0960"/>
    <w:multiLevelType w:val="hybridMultilevel"/>
    <w:tmpl w:val="8CFC1B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FF81676"/>
    <w:multiLevelType w:val="hybridMultilevel"/>
    <w:tmpl w:val="D76E18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23D2F9C"/>
    <w:multiLevelType w:val="hybridMultilevel"/>
    <w:tmpl w:val="6AF22CE8"/>
    <w:lvl w:ilvl="0" w:tplc="04160005">
      <w:start w:val="1"/>
      <w:numFmt w:val="bullet"/>
      <w:lvlText w:val=""/>
      <w:lvlJc w:val="left"/>
      <w:pPr>
        <w:ind w:left="1996" w:hanging="360"/>
      </w:pPr>
      <w:rPr>
        <w:rFonts w:ascii="Wingdings" w:hAnsi="Wingdings" w:hint="default"/>
      </w:rPr>
    </w:lvl>
    <w:lvl w:ilvl="1" w:tplc="04160003" w:tentative="1">
      <w:start w:val="1"/>
      <w:numFmt w:val="bullet"/>
      <w:lvlText w:val="o"/>
      <w:lvlJc w:val="left"/>
      <w:pPr>
        <w:ind w:left="2716" w:hanging="360"/>
      </w:pPr>
      <w:rPr>
        <w:rFonts w:ascii="Courier New" w:hAnsi="Courier New" w:cs="Courier New" w:hint="default"/>
      </w:rPr>
    </w:lvl>
    <w:lvl w:ilvl="2" w:tplc="04160005">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8" w15:restartNumberingAfterBreak="0">
    <w:nsid w:val="28807C56"/>
    <w:multiLevelType w:val="hybridMultilevel"/>
    <w:tmpl w:val="BE147AAA"/>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2A5957F9"/>
    <w:multiLevelType w:val="hybridMultilevel"/>
    <w:tmpl w:val="59FA2702"/>
    <w:lvl w:ilvl="0" w:tplc="0F9645BA">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17B6FB9"/>
    <w:multiLevelType w:val="hybridMultilevel"/>
    <w:tmpl w:val="A9DE355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F7A6432"/>
    <w:multiLevelType w:val="hybridMultilevel"/>
    <w:tmpl w:val="20A004B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553D85"/>
    <w:multiLevelType w:val="hybridMultilevel"/>
    <w:tmpl w:val="BD760D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1103D1F"/>
    <w:multiLevelType w:val="hybridMultilevel"/>
    <w:tmpl w:val="8498541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49F4AEE"/>
    <w:multiLevelType w:val="hybridMultilevel"/>
    <w:tmpl w:val="B0D6AF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7287F78"/>
    <w:multiLevelType w:val="hybridMultilevel"/>
    <w:tmpl w:val="D2D266B4"/>
    <w:lvl w:ilvl="0" w:tplc="B22CD9B4">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A056ED8"/>
    <w:multiLevelType w:val="hybridMultilevel"/>
    <w:tmpl w:val="367A56D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4796EE0"/>
    <w:multiLevelType w:val="hybridMultilevel"/>
    <w:tmpl w:val="CCC2DAFC"/>
    <w:lvl w:ilvl="0" w:tplc="0416000D">
      <w:start w:val="1"/>
      <w:numFmt w:val="bullet"/>
      <w:lvlText w:val=""/>
      <w:lvlJc w:val="left"/>
      <w:pPr>
        <w:ind w:left="765" w:hanging="360"/>
      </w:pPr>
      <w:rPr>
        <w:rFonts w:ascii="Wingdings" w:hAnsi="Wingdings"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8" w15:restartNumberingAfterBreak="0">
    <w:nsid w:val="548D730B"/>
    <w:multiLevelType w:val="hybridMultilevel"/>
    <w:tmpl w:val="E81ADD96"/>
    <w:lvl w:ilvl="0" w:tplc="DD0A72F0">
      <w:start w:val="1"/>
      <w:numFmt w:val="decimal"/>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19" w15:restartNumberingAfterBreak="0">
    <w:nsid w:val="55085187"/>
    <w:multiLevelType w:val="hybridMultilevel"/>
    <w:tmpl w:val="0274661A"/>
    <w:lvl w:ilvl="0" w:tplc="434ABAD2">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9D206F1"/>
    <w:multiLevelType w:val="hybridMultilevel"/>
    <w:tmpl w:val="E9586D74"/>
    <w:lvl w:ilvl="0" w:tplc="48728DF6">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D5E2736"/>
    <w:multiLevelType w:val="hybridMultilevel"/>
    <w:tmpl w:val="61404A98"/>
    <w:lvl w:ilvl="0" w:tplc="678E1B80">
      <w:start w:val="1"/>
      <w:numFmt w:val="decimal"/>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22" w15:restartNumberingAfterBreak="0">
    <w:nsid w:val="638F3039"/>
    <w:multiLevelType w:val="hybridMultilevel"/>
    <w:tmpl w:val="5A2A5224"/>
    <w:lvl w:ilvl="0" w:tplc="54581EF4">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AEB0504"/>
    <w:multiLevelType w:val="hybridMultilevel"/>
    <w:tmpl w:val="36CCA2A8"/>
    <w:lvl w:ilvl="0" w:tplc="0416000D">
      <w:start w:val="1"/>
      <w:numFmt w:val="bullet"/>
      <w:lvlText w:val=""/>
      <w:lvlJc w:val="left"/>
      <w:pPr>
        <w:ind w:left="721" w:hanging="360"/>
      </w:pPr>
      <w:rPr>
        <w:rFonts w:ascii="Wingdings" w:hAnsi="Wingdings" w:hint="default"/>
      </w:rPr>
    </w:lvl>
    <w:lvl w:ilvl="1" w:tplc="04160003">
      <w:start w:val="1"/>
      <w:numFmt w:val="bullet"/>
      <w:lvlText w:val="o"/>
      <w:lvlJc w:val="left"/>
      <w:pPr>
        <w:ind w:left="1441" w:hanging="360"/>
      </w:pPr>
      <w:rPr>
        <w:rFonts w:ascii="Courier New" w:hAnsi="Courier New" w:cs="Courier New" w:hint="default"/>
      </w:rPr>
    </w:lvl>
    <w:lvl w:ilvl="2" w:tplc="04160005">
      <w:start w:val="1"/>
      <w:numFmt w:val="bullet"/>
      <w:lvlText w:val=""/>
      <w:lvlJc w:val="left"/>
      <w:pPr>
        <w:ind w:left="2161" w:hanging="360"/>
      </w:pPr>
      <w:rPr>
        <w:rFonts w:ascii="Wingdings" w:hAnsi="Wingdings" w:hint="default"/>
      </w:rPr>
    </w:lvl>
    <w:lvl w:ilvl="3" w:tplc="04160001">
      <w:start w:val="1"/>
      <w:numFmt w:val="bullet"/>
      <w:lvlText w:val=""/>
      <w:lvlJc w:val="left"/>
      <w:pPr>
        <w:ind w:left="2881" w:hanging="360"/>
      </w:pPr>
      <w:rPr>
        <w:rFonts w:ascii="Symbol" w:hAnsi="Symbol" w:hint="default"/>
      </w:rPr>
    </w:lvl>
    <w:lvl w:ilvl="4" w:tplc="04160003">
      <w:start w:val="1"/>
      <w:numFmt w:val="bullet"/>
      <w:lvlText w:val="o"/>
      <w:lvlJc w:val="left"/>
      <w:pPr>
        <w:ind w:left="3601" w:hanging="360"/>
      </w:pPr>
      <w:rPr>
        <w:rFonts w:ascii="Courier New" w:hAnsi="Courier New" w:cs="Courier New" w:hint="default"/>
      </w:rPr>
    </w:lvl>
    <w:lvl w:ilvl="5" w:tplc="04160005">
      <w:start w:val="1"/>
      <w:numFmt w:val="bullet"/>
      <w:lvlText w:val=""/>
      <w:lvlJc w:val="left"/>
      <w:pPr>
        <w:ind w:left="4321" w:hanging="360"/>
      </w:pPr>
      <w:rPr>
        <w:rFonts w:ascii="Wingdings" w:hAnsi="Wingdings" w:hint="default"/>
      </w:rPr>
    </w:lvl>
    <w:lvl w:ilvl="6" w:tplc="04160001">
      <w:start w:val="1"/>
      <w:numFmt w:val="bullet"/>
      <w:lvlText w:val=""/>
      <w:lvlJc w:val="left"/>
      <w:pPr>
        <w:ind w:left="5041" w:hanging="360"/>
      </w:pPr>
      <w:rPr>
        <w:rFonts w:ascii="Symbol" w:hAnsi="Symbol" w:hint="default"/>
      </w:rPr>
    </w:lvl>
    <w:lvl w:ilvl="7" w:tplc="04160003">
      <w:start w:val="1"/>
      <w:numFmt w:val="bullet"/>
      <w:lvlText w:val="o"/>
      <w:lvlJc w:val="left"/>
      <w:pPr>
        <w:ind w:left="5761" w:hanging="360"/>
      </w:pPr>
      <w:rPr>
        <w:rFonts w:ascii="Courier New" w:hAnsi="Courier New" w:cs="Courier New" w:hint="default"/>
      </w:rPr>
    </w:lvl>
    <w:lvl w:ilvl="8" w:tplc="04160005">
      <w:start w:val="1"/>
      <w:numFmt w:val="bullet"/>
      <w:lvlText w:val=""/>
      <w:lvlJc w:val="left"/>
      <w:pPr>
        <w:ind w:left="6481" w:hanging="360"/>
      </w:pPr>
      <w:rPr>
        <w:rFonts w:ascii="Wingdings" w:hAnsi="Wingdings" w:hint="default"/>
      </w:rPr>
    </w:lvl>
  </w:abstractNum>
  <w:abstractNum w:abstractNumId="24" w15:restartNumberingAfterBreak="0">
    <w:nsid w:val="6B5D1AD7"/>
    <w:multiLevelType w:val="hybridMultilevel"/>
    <w:tmpl w:val="A884585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0071BFE"/>
    <w:multiLevelType w:val="multilevel"/>
    <w:tmpl w:val="46EAFEB0"/>
    <w:lvl w:ilvl="0">
      <w:start w:val="1"/>
      <w:numFmt w:val="decimal"/>
      <w:lvlText w:val="%1."/>
      <w:lvlJc w:val="left"/>
      <w:pPr>
        <w:tabs>
          <w:tab w:val="num" w:pos="720"/>
        </w:tabs>
        <w:ind w:left="720" w:hanging="720"/>
      </w:pPr>
    </w:lvl>
    <w:lvl w:ilvl="1">
      <w:start w:val="1"/>
      <w:numFmt w:val="decimal"/>
      <w:pStyle w:val="Nvel2-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58F4776"/>
    <w:multiLevelType w:val="hybridMultilevel"/>
    <w:tmpl w:val="7DDCD36C"/>
    <w:lvl w:ilvl="0" w:tplc="F6BC3B6C">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6DE783C"/>
    <w:multiLevelType w:val="multilevel"/>
    <w:tmpl w:val="223A6286"/>
    <w:lvl w:ilvl="0">
      <w:start w:val="3"/>
      <w:numFmt w:val="decimal"/>
      <w:lvlText w:val="%1."/>
      <w:lvlJc w:val="left"/>
      <w:pPr>
        <w:ind w:left="360" w:hanging="360"/>
      </w:pPr>
      <w:rPr>
        <w:rFonts w:hint="default"/>
        <w:b/>
      </w:rPr>
    </w:lvl>
    <w:lvl w:ilvl="1">
      <w:start w:val="1"/>
      <w:numFmt w:val="decimal"/>
      <w:lvlText w:val="%1.%2."/>
      <w:lvlJc w:val="left"/>
      <w:pPr>
        <w:ind w:left="1000" w:hanging="432"/>
      </w:pPr>
      <w:rPr>
        <w:rFonts w:ascii="Times New Roman" w:hAnsi="Times New Roman" w:cs="Times New Roman" w:hint="default"/>
        <w:b/>
        <w:i w:val="0"/>
        <w:color w:val="000000"/>
      </w:rPr>
    </w:lvl>
    <w:lvl w:ilvl="2">
      <w:start w:val="1"/>
      <w:numFmt w:val="decimal"/>
      <w:lvlText w:val="%1.%2.%3."/>
      <w:lvlJc w:val="left"/>
      <w:pPr>
        <w:ind w:left="1224" w:hanging="504"/>
      </w:pPr>
      <w:rPr>
        <w:rFonts w:hint="default"/>
        <w:b/>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8430262"/>
    <w:multiLevelType w:val="hybridMultilevel"/>
    <w:tmpl w:val="2A86A69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4"/>
  </w:num>
  <w:num w:numId="4">
    <w:abstractNumId w:val="25"/>
  </w:num>
  <w:num w:numId="5">
    <w:abstractNumId w:val="16"/>
  </w:num>
  <w:num w:numId="6">
    <w:abstractNumId w:val="28"/>
  </w:num>
  <w:num w:numId="7">
    <w:abstractNumId w:val="0"/>
    <w:lvlOverride w:ilvl="0">
      <w:lvl w:ilvl="0">
        <w:numFmt w:val="bullet"/>
        <w:lvlText w:val=""/>
        <w:legacy w:legacy="1" w:legacySpace="0" w:legacyIndent="0"/>
        <w:lvlJc w:val="left"/>
        <w:rPr>
          <w:rFonts w:ascii="Symbol" w:hAnsi="Symbol" w:hint="default"/>
        </w:rPr>
      </w:lvl>
    </w:lvlOverride>
  </w:num>
  <w:num w:numId="8">
    <w:abstractNumId w:val="24"/>
  </w:num>
  <w:num w:numId="9">
    <w:abstractNumId w:val="21"/>
  </w:num>
  <w:num w:numId="10">
    <w:abstractNumId w:val="19"/>
  </w:num>
  <w:num w:numId="11">
    <w:abstractNumId w:val="1"/>
  </w:num>
  <w:num w:numId="12">
    <w:abstractNumId w:val="20"/>
  </w:num>
  <w:num w:numId="13">
    <w:abstractNumId w:val="15"/>
  </w:num>
  <w:num w:numId="14">
    <w:abstractNumId w:val="22"/>
  </w:num>
  <w:num w:numId="15">
    <w:abstractNumId w:val="26"/>
  </w:num>
  <w:num w:numId="16">
    <w:abstractNumId w:val="2"/>
  </w:num>
  <w:num w:numId="17">
    <w:abstractNumId w:val="9"/>
  </w:num>
  <w:num w:numId="18">
    <w:abstractNumId w:val="10"/>
  </w:num>
  <w:num w:numId="19">
    <w:abstractNumId w:val="18"/>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7"/>
  </w:num>
  <w:num w:numId="23">
    <w:abstractNumId w:val="12"/>
  </w:num>
  <w:num w:numId="24">
    <w:abstractNumId w:val="6"/>
  </w:num>
  <w:num w:numId="25">
    <w:abstractNumId w:val="5"/>
  </w:num>
  <w:num w:numId="26">
    <w:abstractNumId w:val="14"/>
  </w:num>
  <w:num w:numId="27">
    <w:abstractNumId w:val="3"/>
  </w:num>
  <w:num w:numId="28">
    <w:abstractNumId w:val="17"/>
  </w:num>
  <w:num w:numId="29">
    <w:abstractNumId w:val="13"/>
  </w:num>
  <w:num w:numId="30">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CE0"/>
    <w:rsid w:val="000151E3"/>
    <w:rsid w:val="000202FE"/>
    <w:rsid w:val="000310E8"/>
    <w:rsid w:val="00044E14"/>
    <w:rsid w:val="00060702"/>
    <w:rsid w:val="00070D83"/>
    <w:rsid w:val="00072394"/>
    <w:rsid w:val="00075EFE"/>
    <w:rsid w:val="000C201D"/>
    <w:rsid w:val="00112CB2"/>
    <w:rsid w:val="00130447"/>
    <w:rsid w:val="001401FD"/>
    <w:rsid w:val="00161215"/>
    <w:rsid w:val="00177B26"/>
    <w:rsid w:val="0018087C"/>
    <w:rsid w:val="00181EE9"/>
    <w:rsid w:val="001C4870"/>
    <w:rsid w:val="001D40E0"/>
    <w:rsid w:val="00212D64"/>
    <w:rsid w:val="00226585"/>
    <w:rsid w:val="0027550C"/>
    <w:rsid w:val="00284E1D"/>
    <w:rsid w:val="00292F2A"/>
    <w:rsid w:val="002A1B92"/>
    <w:rsid w:val="002A61CC"/>
    <w:rsid w:val="002A6516"/>
    <w:rsid w:val="002B2E5C"/>
    <w:rsid w:val="002B2EB7"/>
    <w:rsid w:val="002F157B"/>
    <w:rsid w:val="002F1B68"/>
    <w:rsid w:val="003266B2"/>
    <w:rsid w:val="00354088"/>
    <w:rsid w:val="00357C5D"/>
    <w:rsid w:val="00387CAD"/>
    <w:rsid w:val="003B1FB1"/>
    <w:rsid w:val="003C7627"/>
    <w:rsid w:val="004137BE"/>
    <w:rsid w:val="00417812"/>
    <w:rsid w:val="00425207"/>
    <w:rsid w:val="00440454"/>
    <w:rsid w:val="0046778B"/>
    <w:rsid w:val="00480326"/>
    <w:rsid w:val="00485022"/>
    <w:rsid w:val="004952DC"/>
    <w:rsid w:val="004B70DA"/>
    <w:rsid w:val="004D3EA9"/>
    <w:rsid w:val="00501641"/>
    <w:rsid w:val="0050767D"/>
    <w:rsid w:val="0053437A"/>
    <w:rsid w:val="00540D6A"/>
    <w:rsid w:val="0054505D"/>
    <w:rsid w:val="00545926"/>
    <w:rsid w:val="00545D39"/>
    <w:rsid w:val="005471B5"/>
    <w:rsid w:val="005576D3"/>
    <w:rsid w:val="005D72F1"/>
    <w:rsid w:val="005E23CB"/>
    <w:rsid w:val="00617D80"/>
    <w:rsid w:val="006337B9"/>
    <w:rsid w:val="0063621D"/>
    <w:rsid w:val="00646EF6"/>
    <w:rsid w:val="00682E0F"/>
    <w:rsid w:val="00686868"/>
    <w:rsid w:val="006B2511"/>
    <w:rsid w:val="006C6127"/>
    <w:rsid w:val="00707772"/>
    <w:rsid w:val="007106AB"/>
    <w:rsid w:val="0072102C"/>
    <w:rsid w:val="00721FE6"/>
    <w:rsid w:val="00774CA7"/>
    <w:rsid w:val="007F1526"/>
    <w:rsid w:val="00834D6A"/>
    <w:rsid w:val="008418A4"/>
    <w:rsid w:val="00872C95"/>
    <w:rsid w:val="00885228"/>
    <w:rsid w:val="008A6393"/>
    <w:rsid w:val="008C3950"/>
    <w:rsid w:val="008E68BD"/>
    <w:rsid w:val="00912629"/>
    <w:rsid w:val="00956167"/>
    <w:rsid w:val="00977981"/>
    <w:rsid w:val="00990D4F"/>
    <w:rsid w:val="00992800"/>
    <w:rsid w:val="009A4405"/>
    <w:rsid w:val="009C1420"/>
    <w:rsid w:val="009D181A"/>
    <w:rsid w:val="009D3B40"/>
    <w:rsid w:val="00A124D8"/>
    <w:rsid w:val="00A20F04"/>
    <w:rsid w:val="00A251A6"/>
    <w:rsid w:val="00A57742"/>
    <w:rsid w:val="00A7294C"/>
    <w:rsid w:val="00AC02C1"/>
    <w:rsid w:val="00AC760B"/>
    <w:rsid w:val="00AE6ED8"/>
    <w:rsid w:val="00AF3D43"/>
    <w:rsid w:val="00AF6104"/>
    <w:rsid w:val="00B01A72"/>
    <w:rsid w:val="00B06D86"/>
    <w:rsid w:val="00B07112"/>
    <w:rsid w:val="00B10CB8"/>
    <w:rsid w:val="00B139DC"/>
    <w:rsid w:val="00B206D1"/>
    <w:rsid w:val="00B26674"/>
    <w:rsid w:val="00B31DAA"/>
    <w:rsid w:val="00B377BB"/>
    <w:rsid w:val="00B45CE0"/>
    <w:rsid w:val="00B667C0"/>
    <w:rsid w:val="00B8710F"/>
    <w:rsid w:val="00B966FC"/>
    <w:rsid w:val="00C62526"/>
    <w:rsid w:val="00CB5094"/>
    <w:rsid w:val="00CD001A"/>
    <w:rsid w:val="00CE75A4"/>
    <w:rsid w:val="00D05B58"/>
    <w:rsid w:val="00D20392"/>
    <w:rsid w:val="00D53CB2"/>
    <w:rsid w:val="00D57DE5"/>
    <w:rsid w:val="00D85A5E"/>
    <w:rsid w:val="00D95A96"/>
    <w:rsid w:val="00DC65D2"/>
    <w:rsid w:val="00DD3781"/>
    <w:rsid w:val="00E031BA"/>
    <w:rsid w:val="00E03474"/>
    <w:rsid w:val="00E05DBA"/>
    <w:rsid w:val="00E1587F"/>
    <w:rsid w:val="00E31E11"/>
    <w:rsid w:val="00E374F4"/>
    <w:rsid w:val="00E53BE3"/>
    <w:rsid w:val="00E6056D"/>
    <w:rsid w:val="00E76224"/>
    <w:rsid w:val="00EB0BEA"/>
    <w:rsid w:val="00EF2076"/>
    <w:rsid w:val="00F56235"/>
    <w:rsid w:val="00F87A88"/>
    <w:rsid w:val="00FA633E"/>
    <w:rsid w:val="00FB7DCA"/>
    <w:rsid w:val="00FC2D95"/>
    <w:rsid w:val="00FC5A5A"/>
    <w:rsid w:val="00FE0885"/>
    <w:rsid w:val="00FE10AB"/>
    <w:rsid w:val="00FE6E85"/>
    <w:rsid w:val="00FF16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9E7615A-6A6B-404B-B065-F5EFE8742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526"/>
    <w:pPr>
      <w:spacing w:after="0" w:line="240" w:lineRule="auto"/>
      <w:ind w:left="709" w:hanging="709"/>
      <w:jc w:val="both"/>
    </w:pPr>
    <w:rPr>
      <w:rFonts w:ascii="Times New Roman" w:eastAsia="Times New Roman" w:hAnsi="Times New Roman" w:cs="Times New Roman"/>
      <w:sz w:val="24"/>
      <w:szCs w:val="20"/>
      <w:lang w:eastAsia="pt-BR"/>
    </w:rPr>
  </w:style>
  <w:style w:type="paragraph" w:styleId="Ttulo1">
    <w:name w:val="heading 1"/>
    <w:aliases w:val="SubTítulo 1"/>
    <w:basedOn w:val="Normal"/>
    <w:next w:val="Normal"/>
    <w:link w:val="Ttulo1Char"/>
    <w:uiPriority w:val="9"/>
    <w:qFormat/>
    <w:rsid w:val="00226585"/>
    <w:pPr>
      <w:keepNext/>
      <w:keepLines/>
      <w:spacing w:before="240"/>
      <w:ind w:left="0" w:firstLine="0"/>
      <w:jc w:val="left"/>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rsid w:val="00226585"/>
    <w:pPr>
      <w:keepNext/>
      <w:keepLines/>
      <w:spacing w:before="40"/>
      <w:ind w:left="0" w:firstLine="0"/>
      <w:jc w:val="left"/>
      <w:outlineLvl w:val="1"/>
    </w:pPr>
    <w:rPr>
      <w:rFonts w:asciiTheme="majorHAnsi" w:eastAsiaTheme="majorEastAsia" w:hAnsiTheme="majorHAnsi" w:cstheme="majorBidi"/>
      <w:color w:val="2E74B5" w:themeColor="accent1" w:themeShade="BF"/>
      <w:sz w:val="26"/>
      <w:szCs w:val="26"/>
    </w:rPr>
  </w:style>
  <w:style w:type="paragraph" w:styleId="Ttulo3">
    <w:name w:val="heading 3"/>
    <w:next w:val="Normal"/>
    <w:link w:val="Ttulo3Char"/>
    <w:uiPriority w:val="9"/>
    <w:unhideWhenUsed/>
    <w:qFormat/>
    <w:rsid w:val="00226585"/>
    <w:pPr>
      <w:keepNext/>
      <w:keepLines/>
      <w:spacing w:after="18"/>
      <w:jc w:val="center"/>
      <w:outlineLvl w:val="2"/>
    </w:pPr>
    <w:rPr>
      <w:rFonts w:ascii="Calibri" w:eastAsia="Calibri" w:hAnsi="Calibri" w:cs="Calibri"/>
      <w:b/>
      <w:color w:val="000000"/>
      <w:kern w:val="2"/>
      <w:lang w:eastAsia="pt-BR"/>
    </w:rPr>
  </w:style>
  <w:style w:type="paragraph" w:styleId="Ttulo4">
    <w:name w:val="heading 4"/>
    <w:basedOn w:val="Normal"/>
    <w:next w:val="Normal"/>
    <w:link w:val="Ttulo4Char"/>
    <w:rsid w:val="00226585"/>
    <w:pPr>
      <w:keepNext/>
      <w:keepLines/>
      <w:spacing w:before="240" w:after="40"/>
      <w:ind w:left="0" w:firstLine="0"/>
      <w:jc w:val="left"/>
      <w:outlineLvl w:val="3"/>
    </w:pPr>
    <w:rPr>
      <w:rFonts w:ascii="Calibri" w:eastAsia="Calibri" w:hAnsi="Calibri" w:cs="Calibri"/>
      <w:b/>
      <w:szCs w:val="24"/>
    </w:rPr>
  </w:style>
  <w:style w:type="paragraph" w:styleId="Ttulo5">
    <w:name w:val="heading 5"/>
    <w:basedOn w:val="Normal"/>
    <w:next w:val="Normal"/>
    <w:link w:val="Ttulo5Char"/>
    <w:rsid w:val="00226585"/>
    <w:pPr>
      <w:keepNext/>
      <w:keepLines/>
      <w:spacing w:before="220" w:after="40"/>
      <w:ind w:left="0" w:firstLine="0"/>
      <w:jc w:val="left"/>
      <w:outlineLvl w:val="4"/>
    </w:pPr>
    <w:rPr>
      <w:rFonts w:ascii="Calibri" w:eastAsia="Calibri" w:hAnsi="Calibri" w:cs="Calibri"/>
      <w:b/>
      <w:sz w:val="22"/>
      <w:szCs w:val="22"/>
    </w:rPr>
  </w:style>
  <w:style w:type="paragraph" w:styleId="Ttulo6">
    <w:name w:val="heading 6"/>
    <w:basedOn w:val="Normal"/>
    <w:next w:val="Normal"/>
    <w:link w:val="Ttulo6Char"/>
    <w:rsid w:val="00226585"/>
    <w:pPr>
      <w:keepNext/>
      <w:keepLines/>
      <w:spacing w:before="200" w:after="40"/>
      <w:ind w:left="0" w:firstLine="0"/>
      <w:jc w:val="left"/>
      <w:outlineLvl w:val="5"/>
    </w:pPr>
    <w:rPr>
      <w:rFonts w:ascii="Calibri" w:eastAsia="Calibri" w:hAnsi="Calibri" w:cs="Calibri"/>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semiHidden/>
    <w:unhideWhenUsed/>
    <w:rsid w:val="00B45CE0"/>
    <w:pPr>
      <w:tabs>
        <w:tab w:val="left" w:pos="993"/>
      </w:tabs>
    </w:pPr>
  </w:style>
  <w:style w:type="character" w:customStyle="1" w:styleId="CorpodetextoChar">
    <w:name w:val="Corpo de texto Char"/>
    <w:basedOn w:val="Fontepargpadro"/>
    <w:link w:val="Corpodetexto"/>
    <w:semiHidden/>
    <w:rsid w:val="00B45CE0"/>
    <w:rPr>
      <w:rFonts w:ascii="Times New Roman" w:eastAsia="Times New Roman" w:hAnsi="Times New Roman" w:cs="Times New Roman"/>
      <w:sz w:val="24"/>
      <w:szCs w:val="20"/>
      <w:lang w:eastAsia="pt-BR"/>
    </w:rPr>
  </w:style>
  <w:style w:type="character" w:customStyle="1" w:styleId="PargrafodaListaChar">
    <w:name w:val="Parágrafo da Lista Char"/>
    <w:aliases w:val="List I Paragraph Char"/>
    <w:link w:val="PargrafodaLista"/>
    <w:uiPriority w:val="99"/>
    <w:locked/>
    <w:rsid w:val="00B45CE0"/>
    <w:rPr>
      <w:sz w:val="24"/>
      <w:szCs w:val="20"/>
    </w:rPr>
  </w:style>
  <w:style w:type="paragraph" w:styleId="PargrafodaLista">
    <w:name w:val="List Paragraph"/>
    <w:aliases w:val="List I Paragraph"/>
    <w:basedOn w:val="Normal"/>
    <w:link w:val="PargrafodaListaChar"/>
    <w:uiPriority w:val="99"/>
    <w:qFormat/>
    <w:rsid w:val="00B45CE0"/>
    <w:pPr>
      <w:ind w:left="708"/>
    </w:pPr>
    <w:rPr>
      <w:rFonts w:asciiTheme="minorHAnsi" w:eastAsiaTheme="minorHAnsi" w:hAnsiTheme="minorHAnsi" w:cstheme="minorBidi"/>
      <w:lang w:eastAsia="en-US"/>
    </w:rPr>
  </w:style>
  <w:style w:type="table" w:styleId="Tabelacomgrade">
    <w:name w:val="Table Grid"/>
    <w:basedOn w:val="Tabelanormal"/>
    <w:uiPriority w:val="39"/>
    <w:rsid w:val="00B45CE0"/>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B45CE0"/>
  </w:style>
  <w:style w:type="paragraph" w:styleId="Cabealho">
    <w:name w:val="header"/>
    <w:basedOn w:val="Normal"/>
    <w:link w:val="CabealhoChar"/>
    <w:uiPriority w:val="99"/>
    <w:unhideWhenUsed/>
    <w:rsid w:val="00FE6E85"/>
    <w:pPr>
      <w:tabs>
        <w:tab w:val="center" w:pos="4252"/>
        <w:tab w:val="right" w:pos="8504"/>
      </w:tabs>
    </w:pPr>
  </w:style>
  <w:style w:type="character" w:customStyle="1" w:styleId="CabealhoChar">
    <w:name w:val="Cabeçalho Char"/>
    <w:basedOn w:val="Fontepargpadro"/>
    <w:link w:val="Cabealho"/>
    <w:uiPriority w:val="99"/>
    <w:rsid w:val="00FE6E85"/>
    <w:rPr>
      <w:rFonts w:ascii="Times New Roman" w:eastAsia="Times New Roman" w:hAnsi="Times New Roman" w:cs="Times New Roman"/>
      <w:sz w:val="24"/>
      <w:szCs w:val="20"/>
      <w:lang w:eastAsia="pt-BR"/>
    </w:rPr>
  </w:style>
  <w:style w:type="paragraph" w:styleId="Rodap">
    <w:name w:val="footer"/>
    <w:basedOn w:val="Normal"/>
    <w:link w:val="RodapChar"/>
    <w:unhideWhenUsed/>
    <w:rsid w:val="00FE6E85"/>
    <w:pPr>
      <w:tabs>
        <w:tab w:val="center" w:pos="4252"/>
        <w:tab w:val="right" w:pos="8504"/>
      </w:tabs>
    </w:pPr>
  </w:style>
  <w:style w:type="character" w:customStyle="1" w:styleId="RodapChar">
    <w:name w:val="Rodapé Char"/>
    <w:basedOn w:val="Fontepargpadro"/>
    <w:link w:val="Rodap"/>
    <w:qFormat/>
    <w:rsid w:val="00FE6E85"/>
    <w:rPr>
      <w:rFonts w:ascii="Times New Roman" w:eastAsia="Times New Roman" w:hAnsi="Times New Roman" w:cs="Times New Roman"/>
      <w:sz w:val="24"/>
      <w:szCs w:val="20"/>
      <w:lang w:eastAsia="pt-BR"/>
    </w:rPr>
  </w:style>
  <w:style w:type="character" w:customStyle="1" w:styleId="Ttulo1Char">
    <w:name w:val="Título 1 Char"/>
    <w:aliases w:val="SubTítulo 1 Char"/>
    <w:basedOn w:val="Fontepargpadro"/>
    <w:link w:val="Ttulo1"/>
    <w:uiPriority w:val="9"/>
    <w:rsid w:val="00226585"/>
    <w:rPr>
      <w:rFonts w:asciiTheme="majorHAnsi" w:eastAsiaTheme="majorEastAsia" w:hAnsiTheme="majorHAnsi" w:cstheme="majorBidi"/>
      <w:color w:val="2E74B5" w:themeColor="accent1" w:themeShade="BF"/>
      <w:sz w:val="32"/>
      <w:szCs w:val="32"/>
      <w:lang w:eastAsia="pt-BR"/>
    </w:rPr>
  </w:style>
  <w:style w:type="character" w:customStyle="1" w:styleId="Ttulo2Char">
    <w:name w:val="Título 2 Char"/>
    <w:basedOn w:val="Fontepargpadro"/>
    <w:link w:val="Ttulo2"/>
    <w:uiPriority w:val="9"/>
    <w:rsid w:val="00226585"/>
    <w:rPr>
      <w:rFonts w:asciiTheme="majorHAnsi" w:eastAsiaTheme="majorEastAsia" w:hAnsiTheme="majorHAnsi" w:cstheme="majorBidi"/>
      <w:color w:val="2E74B5" w:themeColor="accent1" w:themeShade="BF"/>
      <w:sz w:val="26"/>
      <w:szCs w:val="26"/>
      <w:lang w:eastAsia="pt-BR"/>
    </w:rPr>
  </w:style>
  <w:style w:type="character" w:customStyle="1" w:styleId="Ttulo3Char">
    <w:name w:val="Título 3 Char"/>
    <w:basedOn w:val="Fontepargpadro"/>
    <w:link w:val="Ttulo3"/>
    <w:uiPriority w:val="9"/>
    <w:rsid w:val="00226585"/>
    <w:rPr>
      <w:rFonts w:ascii="Calibri" w:eastAsia="Calibri" w:hAnsi="Calibri" w:cs="Calibri"/>
      <w:b/>
      <w:color w:val="000000"/>
      <w:kern w:val="2"/>
      <w:lang w:eastAsia="pt-BR"/>
    </w:rPr>
  </w:style>
  <w:style w:type="character" w:customStyle="1" w:styleId="Ttulo4Char">
    <w:name w:val="Título 4 Char"/>
    <w:basedOn w:val="Fontepargpadro"/>
    <w:link w:val="Ttulo4"/>
    <w:rsid w:val="00226585"/>
    <w:rPr>
      <w:rFonts w:ascii="Calibri" w:eastAsia="Calibri" w:hAnsi="Calibri" w:cs="Calibri"/>
      <w:b/>
      <w:sz w:val="24"/>
      <w:szCs w:val="24"/>
      <w:lang w:eastAsia="pt-BR"/>
    </w:rPr>
  </w:style>
  <w:style w:type="character" w:customStyle="1" w:styleId="Ttulo5Char">
    <w:name w:val="Título 5 Char"/>
    <w:basedOn w:val="Fontepargpadro"/>
    <w:link w:val="Ttulo5"/>
    <w:rsid w:val="00226585"/>
    <w:rPr>
      <w:rFonts w:ascii="Calibri" w:eastAsia="Calibri" w:hAnsi="Calibri" w:cs="Calibri"/>
      <w:b/>
      <w:lang w:eastAsia="pt-BR"/>
    </w:rPr>
  </w:style>
  <w:style w:type="character" w:customStyle="1" w:styleId="Ttulo6Char">
    <w:name w:val="Título 6 Char"/>
    <w:basedOn w:val="Fontepargpadro"/>
    <w:link w:val="Ttulo6"/>
    <w:rsid w:val="00226585"/>
    <w:rPr>
      <w:rFonts w:ascii="Calibri" w:eastAsia="Calibri" w:hAnsi="Calibri" w:cs="Calibri"/>
      <w:b/>
      <w:sz w:val="20"/>
      <w:szCs w:val="20"/>
      <w:lang w:eastAsia="pt-BR"/>
    </w:rPr>
  </w:style>
  <w:style w:type="numbering" w:customStyle="1" w:styleId="Semlista1">
    <w:name w:val="Sem lista1"/>
    <w:next w:val="Semlista"/>
    <w:uiPriority w:val="99"/>
    <w:semiHidden/>
    <w:unhideWhenUsed/>
    <w:rsid w:val="00226585"/>
  </w:style>
  <w:style w:type="table" w:customStyle="1" w:styleId="TableNormal">
    <w:name w:val="Table Normal"/>
    <w:rsid w:val="00226585"/>
    <w:pPr>
      <w:spacing w:after="80" w:line="240" w:lineRule="auto"/>
    </w:pPr>
    <w:rPr>
      <w:rFonts w:ascii="Calibri" w:eastAsia="Calibri" w:hAnsi="Calibri" w:cs="Calibri"/>
      <w:lang w:eastAsia="pt-BR"/>
    </w:rPr>
    <w:tblPr>
      <w:tblCellMar>
        <w:top w:w="0" w:type="dxa"/>
        <w:left w:w="0" w:type="dxa"/>
        <w:bottom w:w="0" w:type="dxa"/>
        <w:right w:w="0" w:type="dxa"/>
      </w:tblCellMar>
    </w:tblPr>
  </w:style>
  <w:style w:type="paragraph" w:styleId="Ttulo">
    <w:name w:val="Title"/>
    <w:basedOn w:val="Normal"/>
    <w:next w:val="Normal"/>
    <w:link w:val="TtuloChar"/>
    <w:rsid w:val="00226585"/>
    <w:pPr>
      <w:keepNext/>
      <w:keepLines/>
      <w:spacing w:before="480" w:after="120"/>
      <w:ind w:left="0" w:firstLine="0"/>
      <w:jc w:val="left"/>
    </w:pPr>
    <w:rPr>
      <w:rFonts w:ascii="Calibri" w:eastAsia="Calibri" w:hAnsi="Calibri" w:cs="Calibri"/>
      <w:b/>
      <w:sz w:val="72"/>
      <w:szCs w:val="72"/>
    </w:rPr>
  </w:style>
  <w:style w:type="character" w:customStyle="1" w:styleId="TtuloChar">
    <w:name w:val="Título Char"/>
    <w:basedOn w:val="Fontepargpadro"/>
    <w:link w:val="Ttulo"/>
    <w:rsid w:val="00226585"/>
    <w:rPr>
      <w:rFonts w:ascii="Calibri" w:eastAsia="Calibri" w:hAnsi="Calibri" w:cs="Calibri"/>
      <w:b/>
      <w:sz w:val="72"/>
      <w:szCs w:val="72"/>
      <w:lang w:eastAsia="pt-BR"/>
    </w:rPr>
  </w:style>
  <w:style w:type="paragraph" w:customStyle="1" w:styleId="Nivel01">
    <w:name w:val="Nivel 01"/>
    <w:basedOn w:val="Ttulo1"/>
    <w:next w:val="Normal"/>
    <w:link w:val="Nivel01Char"/>
    <w:autoRedefine/>
    <w:qFormat/>
    <w:rsid w:val="00226585"/>
    <w:pPr>
      <w:tabs>
        <w:tab w:val="left" w:pos="567"/>
      </w:tabs>
      <w:ind w:left="288" w:hanging="288"/>
      <w:jc w:val="both"/>
    </w:pPr>
    <w:rPr>
      <w:rFonts w:ascii="Times New Roman" w:hAnsi="Times New Roman" w:cs="Times New Roman"/>
      <w:b/>
      <w:bCs/>
      <w:color w:val="auto"/>
      <w:sz w:val="24"/>
      <w:szCs w:val="24"/>
    </w:rPr>
  </w:style>
  <w:style w:type="character" w:customStyle="1" w:styleId="Nivel01Char">
    <w:name w:val="Nivel 01 Char"/>
    <w:basedOn w:val="Fontepargpadro"/>
    <w:link w:val="Nivel01"/>
    <w:rsid w:val="00226585"/>
    <w:rPr>
      <w:rFonts w:ascii="Times New Roman" w:eastAsiaTheme="majorEastAsia" w:hAnsi="Times New Roman" w:cs="Times New Roman"/>
      <w:b/>
      <w:bCs/>
      <w:sz w:val="24"/>
      <w:szCs w:val="24"/>
      <w:lang w:eastAsia="pt-BR"/>
    </w:rPr>
  </w:style>
  <w:style w:type="paragraph" w:styleId="Recuonormal">
    <w:name w:val="Normal Indent"/>
    <w:basedOn w:val="Normal"/>
    <w:uiPriority w:val="99"/>
    <w:semiHidden/>
    <w:rsid w:val="00226585"/>
    <w:pPr>
      <w:spacing w:before="120" w:after="120"/>
      <w:ind w:left="708"/>
    </w:pPr>
    <w:rPr>
      <w:rFonts w:ascii="Arial" w:hAnsi="Arial"/>
      <w:sz w:val="22"/>
    </w:rPr>
  </w:style>
  <w:style w:type="table" w:customStyle="1" w:styleId="Tabelacomgrade1">
    <w:name w:val="Tabela com grade1"/>
    <w:basedOn w:val="Tabelanormal"/>
    <w:next w:val="Tabelacomgrade"/>
    <w:uiPriority w:val="39"/>
    <w:rsid w:val="00226585"/>
    <w:pPr>
      <w:spacing w:after="0" w:line="240" w:lineRule="auto"/>
    </w:pPr>
    <w:rPr>
      <w:rFonts w:ascii="Times New Roman" w:eastAsiaTheme="minorEastAsia"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1-SemNum">
    <w:name w:val="Nível 1-Sem Num"/>
    <w:basedOn w:val="Nivel01"/>
    <w:link w:val="Nvel1-SemNumChar"/>
    <w:autoRedefine/>
    <w:qFormat/>
    <w:rsid w:val="00226585"/>
    <w:pPr>
      <w:jc w:val="center"/>
      <w:outlineLvl w:val="1"/>
    </w:pPr>
    <w:rPr>
      <w:b w:val="0"/>
      <w:bCs w:val="0"/>
      <w:color w:val="FF0000"/>
    </w:rPr>
  </w:style>
  <w:style w:type="character" w:customStyle="1" w:styleId="Nvel1-SemNumChar">
    <w:name w:val="Nível 1-Sem Num Char"/>
    <w:basedOn w:val="Nivel01Char"/>
    <w:link w:val="Nvel1-SemNum"/>
    <w:rsid w:val="00226585"/>
    <w:rPr>
      <w:rFonts w:ascii="Times New Roman" w:eastAsiaTheme="majorEastAsia" w:hAnsi="Times New Roman" w:cs="Times New Roman"/>
      <w:b w:val="0"/>
      <w:bCs w:val="0"/>
      <w:color w:val="FF0000"/>
      <w:sz w:val="24"/>
      <w:szCs w:val="24"/>
      <w:lang w:eastAsia="pt-BR"/>
    </w:rPr>
  </w:style>
  <w:style w:type="paragraph" w:customStyle="1" w:styleId="ou">
    <w:name w:val="ou"/>
    <w:basedOn w:val="PargrafodaLista"/>
    <w:link w:val="ouChar"/>
    <w:qFormat/>
    <w:rsid w:val="00226585"/>
    <w:pPr>
      <w:spacing w:before="60" w:after="60"/>
      <w:ind w:left="0" w:firstLine="0"/>
      <w:jc w:val="center"/>
    </w:pPr>
    <w:rPr>
      <w:rFonts w:ascii="Arial" w:eastAsia="Calibri" w:hAnsi="Arial" w:cs="Arial"/>
      <w:b/>
      <w:bCs/>
      <w:i/>
      <w:iCs/>
      <w:color w:val="FF0000"/>
      <w:sz w:val="20"/>
      <w:szCs w:val="24"/>
      <w:u w:val="single"/>
      <w:lang w:eastAsia="pt-BR"/>
    </w:rPr>
  </w:style>
  <w:style w:type="character" w:customStyle="1" w:styleId="ouChar">
    <w:name w:val="ou Char"/>
    <w:basedOn w:val="PargrafodaListaChar"/>
    <w:link w:val="ou"/>
    <w:rsid w:val="00226585"/>
    <w:rPr>
      <w:rFonts w:ascii="Arial" w:eastAsia="Calibri" w:hAnsi="Arial" w:cs="Arial"/>
      <w:b/>
      <w:bCs/>
      <w:i/>
      <w:iCs/>
      <w:color w:val="FF0000"/>
      <w:sz w:val="20"/>
      <w:szCs w:val="24"/>
      <w:u w:val="single"/>
      <w:lang w:eastAsia="pt-BR"/>
    </w:rPr>
  </w:style>
  <w:style w:type="paragraph" w:customStyle="1" w:styleId="Nvel1-SemNumPreto">
    <w:name w:val="Nível 1-Sem Num Preto"/>
    <w:basedOn w:val="Normal"/>
    <w:link w:val="Nvel1-SemNumPretoChar"/>
    <w:qFormat/>
    <w:rsid w:val="00226585"/>
    <w:pPr>
      <w:keepNext/>
      <w:keepLines/>
      <w:tabs>
        <w:tab w:val="left" w:pos="567"/>
      </w:tabs>
      <w:ind w:left="0" w:firstLine="0"/>
      <w:outlineLvl w:val="1"/>
    </w:pPr>
    <w:rPr>
      <w:rFonts w:eastAsiaTheme="majorEastAsia"/>
      <w:b/>
      <w:bCs/>
      <w:szCs w:val="24"/>
      <w:lang w:eastAsia="zh-CN" w:bidi="hi-IN"/>
    </w:rPr>
  </w:style>
  <w:style w:type="character" w:customStyle="1" w:styleId="Nvel1-SemNumPretoChar">
    <w:name w:val="Nível 1-Sem Num Preto Char"/>
    <w:basedOn w:val="Fontepargpadro"/>
    <w:link w:val="Nvel1-SemNumPreto"/>
    <w:rsid w:val="00226585"/>
    <w:rPr>
      <w:rFonts w:ascii="Times New Roman" w:eastAsiaTheme="majorEastAsia" w:hAnsi="Times New Roman" w:cs="Times New Roman"/>
      <w:b/>
      <w:bCs/>
      <w:sz w:val="24"/>
      <w:szCs w:val="24"/>
      <w:lang w:eastAsia="zh-CN" w:bidi="hi-IN"/>
    </w:rPr>
  </w:style>
  <w:style w:type="character" w:styleId="Hyperlink">
    <w:name w:val="Hyperlink"/>
    <w:uiPriority w:val="99"/>
    <w:rsid w:val="00226585"/>
    <w:rPr>
      <w:color w:val="000080"/>
      <w:u w:val="single"/>
    </w:rPr>
  </w:style>
  <w:style w:type="paragraph" w:customStyle="1" w:styleId="Nivel2">
    <w:name w:val="Nivel 2"/>
    <w:basedOn w:val="Normal"/>
    <w:link w:val="Nivel2Char"/>
    <w:autoRedefine/>
    <w:qFormat/>
    <w:rsid w:val="00226585"/>
    <w:pPr>
      <w:numPr>
        <w:ilvl w:val="2"/>
      </w:numPr>
      <w:spacing w:before="240"/>
      <w:ind w:left="1781" w:hanging="504"/>
    </w:pPr>
    <w:rPr>
      <w:rFonts w:eastAsia="Arial"/>
      <w:color w:val="000000"/>
      <w:szCs w:val="24"/>
    </w:rPr>
  </w:style>
  <w:style w:type="character" w:customStyle="1" w:styleId="Nivel2Char">
    <w:name w:val="Nivel 2 Char"/>
    <w:basedOn w:val="Fontepargpadro"/>
    <w:link w:val="Nivel2"/>
    <w:locked/>
    <w:rsid w:val="00226585"/>
    <w:rPr>
      <w:rFonts w:ascii="Times New Roman" w:eastAsia="Arial" w:hAnsi="Times New Roman" w:cs="Times New Roman"/>
      <w:color w:val="000000"/>
      <w:sz w:val="24"/>
      <w:szCs w:val="24"/>
      <w:lang w:eastAsia="pt-BR"/>
    </w:rPr>
  </w:style>
  <w:style w:type="character" w:customStyle="1" w:styleId="normaltextrun">
    <w:name w:val="normaltextrun"/>
    <w:basedOn w:val="Fontepargpadro"/>
    <w:rsid w:val="00226585"/>
  </w:style>
  <w:style w:type="paragraph" w:styleId="Commarcadores">
    <w:name w:val="List Bullet"/>
    <w:basedOn w:val="Normal"/>
    <w:uiPriority w:val="99"/>
    <w:unhideWhenUsed/>
    <w:rsid w:val="00226585"/>
    <w:pPr>
      <w:numPr>
        <w:numId w:val="3"/>
      </w:numPr>
      <w:spacing w:after="80"/>
      <w:contextualSpacing/>
      <w:jc w:val="left"/>
    </w:pPr>
    <w:rPr>
      <w:rFonts w:ascii="Calibri" w:eastAsia="Calibri" w:hAnsi="Calibri" w:cs="Calibri"/>
      <w:sz w:val="22"/>
      <w:szCs w:val="22"/>
    </w:rPr>
  </w:style>
  <w:style w:type="paragraph" w:customStyle="1" w:styleId="WW-Padro">
    <w:name w:val="WW-Padrão"/>
    <w:rsid w:val="00226585"/>
    <w:pPr>
      <w:widowControl w:val="0"/>
      <w:suppressAutoHyphens/>
      <w:autoSpaceDE w:val="0"/>
      <w:spacing w:after="0" w:line="240" w:lineRule="auto"/>
      <w:jc w:val="both"/>
    </w:pPr>
    <w:rPr>
      <w:rFonts w:ascii="Times New Roman" w:eastAsia="Times New Roman" w:hAnsi="Times New Roman" w:cs="Times New Roman"/>
      <w:sz w:val="24"/>
      <w:szCs w:val="24"/>
      <w:lang w:eastAsia="pt-BR" w:bidi="en-US"/>
    </w:rPr>
  </w:style>
  <w:style w:type="paragraph" w:customStyle="1" w:styleId="Nivel3">
    <w:name w:val="Nivel 3"/>
    <w:basedOn w:val="Normal"/>
    <w:link w:val="Nivel3Char"/>
    <w:autoRedefine/>
    <w:qFormat/>
    <w:rsid w:val="00226585"/>
    <w:pPr>
      <w:spacing w:before="120" w:after="120" w:line="276" w:lineRule="auto"/>
      <w:ind w:left="284" w:firstLine="0"/>
    </w:pPr>
    <w:rPr>
      <w:rFonts w:ascii="Arial" w:eastAsiaTheme="minorEastAsia" w:hAnsi="Arial" w:cs="Arial"/>
      <w:color w:val="000000"/>
      <w:sz w:val="20"/>
    </w:rPr>
  </w:style>
  <w:style w:type="paragraph" w:customStyle="1" w:styleId="Nivel4">
    <w:name w:val="Nivel 4"/>
    <w:basedOn w:val="Nivel3"/>
    <w:link w:val="Nivel4Char"/>
    <w:autoRedefine/>
    <w:qFormat/>
    <w:rsid w:val="00226585"/>
    <w:pPr>
      <w:ind w:left="567"/>
    </w:pPr>
    <w:rPr>
      <w:color w:val="auto"/>
    </w:rPr>
  </w:style>
  <w:style w:type="character" w:customStyle="1" w:styleId="Nivel3Char">
    <w:name w:val="Nivel 3 Char"/>
    <w:basedOn w:val="Fontepargpadro"/>
    <w:link w:val="Nivel3"/>
    <w:locked/>
    <w:rsid w:val="00226585"/>
    <w:rPr>
      <w:rFonts w:ascii="Arial" w:eastAsiaTheme="minorEastAsia" w:hAnsi="Arial" w:cs="Arial"/>
      <w:color w:val="000000"/>
      <w:sz w:val="20"/>
      <w:szCs w:val="20"/>
      <w:lang w:eastAsia="pt-BR"/>
    </w:rPr>
  </w:style>
  <w:style w:type="character" w:customStyle="1" w:styleId="Nivel4Char">
    <w:name w:val="Nivel 4 Char"/>
    <w:basedOn w:val="Fontepargpadro"/>
    <w:link w:val="Nivel4"/>
    <w:locked/>
    <w:rsid w:val="00226585"/>
    <w:rPr>
      <w:rFonts w:ascii="Arial" w:eastAsiaTheme="minorEastAsia" w:hAnsi="Arial" w:cs="Arial"/>
      <w:sz w:val="20"/>
      <w:szCs w:val="20"/>
      <w:lang w:eastAsia="pt-BR"/>
    </w:rPr>
  </w:style>
  <w:style w:type="table" w:customStyle="1" w:styleId="TableGrid">
    <w:name w:val="TableGrid"/>
    <w:rsid w:val="00226585"/>
    <w:pPr>
      <w:spacing w:after="0" w:line="240" w:lineRule="auto"/>
    </w:pPr>
    <w:rPr>
      <w:rFonts w:ascii="Calibri" w:eastAsiaTheme="minorEastAsia" w:hAnsi="Calibri" w:cs="Calibri"/>
      <w:kern w:val="2"/>
      <w:lang w:eastAsia="pt-BR"/>
    </w:rPr>
    <w:tblPr>
      <w:tblCellMar>
        <w:top w:w="0" w:type="dxa"/>
        <w:left w:w="0" w:type="dxa"/>
        <w:bottom w:w="0" w:type="dxa"/>
        <w:right w:w="0" w:type="dxa"/>
      </w:tblCellMar>
    </w:tblPr>
  </w:style>
  <w:style w:type="table" w:customStyle="1" w:styleId="Tabelacomgrade11">
    <w:name w:val="Tabela com grade11"/>
    <w:basedOn w:val="Tabelanormal"/>
    <w:next w:val="Tabelacomgrade"/>
    <w:uiPriority w:val="39"/>
    <w:rsid w:val="00226585"/>
    <w:pPr>
      <w:spacing w:after="0" w:line="240" w:lineRule="auto"/>
    </w:pPr>
    <w:rPr>
      <w:rFonts w:ascii="Calibri" w:eastAsia="Calibri" w:hAnsi="Calibri" w:cs="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226585"/>
    <w:pPr>
      <w:spacing w:after="0" w:line="240" w:lineRule="auto"/>
    </w:pPr>
    <w:rPr>
      <w:rFonts w:ascii="Calibri" w:eastAsia="Calibri" w:hAnsi="Calibri" w:cs="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226585"/>
    <w:pPr>
      <w:spacing w:after="0" w:line="240" w:lineRule="auto"/>
    </w:pPr>
    <w:rPr>
      <w:rFonts w:ascii="Calibri" w:eastAsia="Calibri" w:hAnsi="Calibri" w:cs="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5">
    <w:name w:val="Nivel 5"/>
    <w:basedOn w:val="Nivel4"/>
    <w:autoRedefine/>
    <w:qFormat/>
    <w:rsid w:val="00226585"/>
    <w:pPr>
      <w:ind w:left="851"/>
    </w:pPr>
  </w:style>
  <w:style w:type="paragraph" w:customStyle="1" w:styleId="Nvel2-Red">
    <w:name w:val="Nível 2 -Red"/>
    <w:basedOn w:val="Nivel2"/>
    <w:link w:val="Nvel2-RedChar"/>
    <w:qFormat/>
    <w:rsid w:val="00226585"/>
    <w:pPr>
      <w:numPr>
        <w:ilvl w:val="1"/>
        <w:numId w:val="4"/>
      </w:numPr>
      <w:spacing w:before="120" w:after="120" w:line="276" w:lineRule="auto"/>
      <w:ind w:left="0" w:firstLine="0"/>
    </w:pPr>
    <w:rPr>
      <w:rFonts w:ascii="Arial" w:hAnsi="Arial" w:cs="Arial"/>
      <w:i/>
      <w:iCs/>
      <w:color w:val="FF0000"/>
      <w:sz w:val="20"/>
      <w:szCs w:val="20"/>
    </w:rPr>
  </w:style>
  <w:style w:type="character" w:customStyle="1" w:styleId="Nvel2-RedChar">
    <w:name w:val="Nível 2 -Red Char"/>
    <w:basedOn w:val="Nivel2Char"/>
    <w:link w:val="Nvel2-Red"/>
    <w:rsid w:val="00226585"/>
    <w:rPr>
      <w:rFonts w:ascii="Arial" w:eastAsia="Arial" w:hAnsi="Arial" w:cs="Arial"/>
      <w:i/>
      <w:iCs/>
      <w:color w:val="FF0000"/>
      <w:sz w:val="20"/>
      <w:szCs w:val="20"/>
      <w:lang w:eastAsia="pt-BR"/>
    </w:rPr>
  </w:style>
  <w:style w:type="paragraph" w:styleId="SemEspaamento">
    <w:name w:val="No Spacing"/>
    <w:uiPriority w:val="1"/>
    <w:qFormat/>
    <w:rsid w:val="00226585"/>
    <w:pPr>
      <w:spacing w:after="0" w:line="240" w:lineRule="auto"/>
    </w:pPr>
    <w:rPr>
      <w:rFonts w:ascii="Times New Roman" w:eastAsia="Times New Roman" w:hAnsi="Times New Roman" w:cs="Times New Roman"/>
      <w:sz w:val="20"/>
      <w:szCs w:val="20"/>
      <w:lang w:eastAsia="pt-BR"/>
    </w:rPr>
  </w:style>
  <w:style w:type="character" w:styleId="Forte">
    <w:name w:val="Strong"/>
    <w:uiPriority w:val="22"/>
    <w:qFormat/>
    <w:rsid w:val="00226585"/>
    <w:rPr>
      <w:b/>
      <w:bCs/>
    </w:rPr>
  </w:style>
  <w:style w:type="paragraph" w:customStyle="1" w:styleId="Default">
    <w:name w:val="Default"/>
    <w:rsid w:val="00226585"/>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paragraph" w:styleId="Subttulo">
    <w:name w:val="Subtitle"/>
    <w:basedOn w:val="Normal"/>
    <w:next w:val="Normal"/>
    <w:link w:val="SubttuloChar"/>
    <w:rsid w:val="00226585"/>
    <w:pPr>
      <w:keepNext/>
      <w:keepLines/>
      <w:spacing w:before="360" w:after="80"/>
      <w:ind w:left="0" w:firstLine="0"/>
      <w:jc w:val="left"/>
    </w:pPr>
    <w:rPr>
      <w:rFonts w:ascii="Georgia" w:eastAsia="Georgia" w:hAnsi="Georgia" w:cs="Georgia"/>
      <w:i/>
      <w:color w:val="666666"/>
      <w:sz w:val="48"/>
      <w:szCs w:val="48"/>
    </w:rPr>
  </w:style>
  <w:style w:type="character" w:customStyle="1" w:styleId="SubttuloChar">
    <w:name w:val="Subtítulo Char"/>
    <w:basedOn w:val="Fontepargpadro"/>
    <w:link w:val="Subttulo"/>
    <w:rsid w:val="00226585"/>
    <w:rPr>
      <w:rFonts w:ascii="Georgia" w:eastAsia="Georgia" w:hAnsi="Georgia" w:cs="Georgia"/>
      <w:i/>
      <w:color w:val="666666"/>
      <w:sz w:val="48"/>
      <w:szCs w:val="48"/>
      <w:lang w:eastAsia="pt-BR"/>
    </w:rPr>
  </w:style>
  <w:style w:type="character" w:customStyle="1" w:styleId="vtex-store-components-3-x-productbrand">
    <w:name w:val="vtex-store-components-3-x-productbrand"/>
    <w:rsid w:val="00292F2A"/>
  </w:style>
  <w:style w:type="character" w:customStyle="1" w:styleId="fontstyle01">
    <w:name w:val="fontstyle01"/>
    <w:basedOn w:val="Fontepargpadro"/>
    <w:rsid w:val="00292F2A"/>
    <w:rPr>
      <w:rFonts w:ascii="Times New Roman" w:hAnsi="Times New Roman" w:cs="Times New Roman" w:hint="default"/>
      <w:b/>
      <w:bCs/>
      <w:i w:val="0"/>
      <w:iCs w:val="0"/>
      <w:color w:val="000000"/>
      <w:sz w:val="24"/>
      <w:szCs w:val="24"/>
    </w:rPr>
  </w:style>
  <w:style w:type="table" w:customStyle="1" w:styleId="Tabelacomgrade3">
    <w:name w:val="Tabela com grade3"/>
    <w:basedOn w:val="Tabelanormal"/>
    <w:next w:val="Tabelacomgrade"/>
    <w:uiPriority w:val="39"/>
    <w:rsid w:val="00417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09836">
      <w:bodyDiv w:val="1"/>
      <w:marLeft w:val="0"/>
      <w:marRight w:val="0"/>
      <w:marTop w:val="0"/>
      <w:marBottom w:val="0"/>
      <w:divBdr>
        <w:top w:val="none" w:sz="0" w:space="0" w:color="auto"/>
        <w:left w:val="none" w:sz="0" w:space="0" w:color="auto"/>
        <w:bottom w:val="none" w:sz="0" w:space="0" w:color="auto"/>
        <w:right w:val="none" w:sz="0" w:space="0" w:color="auto"/>
      </w:divBdr>
    </w:div>
    <w:div w:id="1776779158">
      <w:bodyDiv w:val="1"/>
      <w:marLeft w:val="0"/>
      <w:marRight w:val="0"/>
      <w:marTop w:val="0"/>
      <w:marBottom w:val="0"/>
      <w:divBdr>
        <w:top w:val="none" w:sz="0" w:space="0" w:color="auto"/>
        <w:left w:val="none" w:sz="0" w:space="0" w:color="auto"/>
        <w:bottom w:val="none" w:sz="0" w:space="0" w:color="auto"/>
        <w:right w:val="none" w:sz="0" w:space="0" w:color="auto"/>
      </w:divBdr>
    </w:div>
    <w:div w:id="1809011443">
      <w:bodyDiv w:val="1"/>
      <w:marLeft w:val="0"/>
      <w:marRight w:val="0"/>
      <w:marTop w:val="0"/>
      <w:marBottom w:val="0"/>
      <w:divBdr>
        <w:top w:val="none" w:sz="0" w:space="0" w:color="auto"/>
        <w:left w:val="none" w:sz="0" w:space="0" w:color="auto"/>
        <w:bottom w:val="none" w:sz="0" w:space="0" w:color="auto"/>
        <w:right w:val="none" w:sz="0" w:space="0" w:color="auto"/>
      </w:divBdr>
    </w:div>
    <w:div w:id="209743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5425617C465470C8C05CE747F070087"/>
        <w:category>
          <w:name w:val="Geral"/>
          <w:gallery w:val="placeholder"/>
        </w:category>
        <w:types>
          <w:type w:val="bbPlcHdr"/>
        </w:types>
        <w:behaviors>
          <w:behavior w:val="content"/>
        </w:behaviors>
        <w:guid w:val="{FE05535F-BF0F-4CD4-8FBA-2FB205074C66}"/>
      </w:docPartPr>
      <w:docPartBody>
        <w:p w:rsidR="00015F78" w:rsidRDefault="00A132EF" w:rsidP="00A132EF">
          <w:pPr>
            <w:pStyle w:val="65425617C465470C8C05CE747F070087"/>
          </w:pPr>
          <w:r>
            <w:rPr>
              <w:rStyle w:val="TextodoEspaoReservado"/>
            </w:rPr>
            <w:t>[Categoria]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Ecofont_Spranq_eco_Sans">
    <w:altName w:val="Calibri"/>
    <w:charset w:val="00"/>
    <w:family w:val="swiss"/>
    <w:pitch w:val="variable"/>
    <w:sig w:usb0="800000AF" w:usb1="1000204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2EF"/>
    <w:rsid w:val="00015F78"/>
    <w:rsid w:val="00033C98"/>
    <w:rsid w:val="00072133"/>
    <w:rsid w:val="000B5C3C"/>
    <w:rsid w:val="001351C4"/>
    <w:rsid w:val="00163E9D"/>
    <w:rsid w:val="0024318D"/>
    <w:rsid w:val="00346C41"/>
    <w:rsid w:val="004A24A0"/>
    <w:rsid w:val="008A61DE"/>
    <w:rsid w:val="00907030"/>
    <w:rsid w:val="00A132EF"/>
    <w:rsid w:val="00A63E49"/>
    <w:rsid w:val="00B45DFD"/>
    <w:rsid w:val="00B522CA"/>
    <w:rsid w:val="00C234C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234C9"/>
  </w:style>
  <w:style w:type="paragraph" w:customStyle="1" w:styleId="8780C29F22EE4F56B8E435CFBFBF108F">
    <w:name w:val="8780C29F22EE4F56B8E435CFBFBF108F"/>
    <w:rsid w:val="00A132EF"/>
  </w:style>
  <w:style w:type="paragraph" w:customStyle="1" w:styleId="65425617C465470C8C05CE747F070087">
    <w:name w:val="65425617C465470C8C05CE747F070087"/>
    <w:rsid w:val="00A132EF"/>
  </w:style>
  <w:style w:type="paragraph" w:customStyle="1" w:styleId="56182C0143DC4CAE87079DB2D0E4C4E1">
    <w:name w:val="56182C0143DC4CAE87079DB2D0E4C4E1"/>
    <w:rsid w:val="001351C4"/>
  </w:style>
  <w:style w:type="paragraph" w:customStyle="1" w:styleId="7E70D155CF2B4A278F730F9786DF99D8">
    <w:name w:val="7E70D155CF2B4A278F730F9786DF99D8"/>
    <w:rsid w:val="00C234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A366F-7DD8-45F3-AAD2-9913982FD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3313</Words>
  <Characters>17891</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TPSI</dc:creator>
  <cp:keywords/>
  <dc:description/>
  <cp:lastModifiedBy>Usuário do Windows</cp:lastModifiedBy>
  <cp:revision>4</cp:revision>
  <cp:lastPrinted>2025-12-03T19:39:00Z</cp:lastPrinted>
  <dcterms:created xsi:type="dcterms:W3CDTF">2025-11-11T10:50:00Z</dcterms:created>
  <dcterms:modified xsi:type="dcterms:W3CDTF">2025-12-03T19:40:00Z</dcterms:modified>
  <cp:category>presente Pregão Eletrônico tem por objetivo/serviço a Contratação de Empresa para Fornecimento e Manejo de Fogos de Artifícios para a realização de show pirotécnico a ser realizado nas viradas de ano e demais eventos da administração do Município de Tupãssi. Na modalidade Pregão Eletrônico REGISTRO DE PREÇOS – Menor preço global, ampla concorrência. Seguindo todas as condições, quantidades, exigências e estimativas estabelecidas neste Termo de Referência. Os produtos deverão ser entregues conforme a necessidade da Unidade Requisitante, por um período de 12 meses a contar da assinatura da Ata de Registro de Preços, tudo em conformidade com o Termo de Referência, podendo ser prorrogado por mais 12 meses, dentro do rigor da Lei.</cp:category>
</cp:coreProperties>
</file>